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AD2A1" w14:textId="77777777" w:rsidR="000C5BF8" w:rsidRPr="008E327F" w:rsidRDefault="000C5BF8" w:rsidP="00450406">
      <w:pPr>
        <w:spacing w:line="360" w:lineRule="auto"/>
        <w:jc w:val="center"/>
        <w:rPr>
          <w:rFonts w:ascii="Times New Roman" w:hAnsi="Times New Roman"/>
          <w:b/>
          <w:sz w:val="24"/>
          <w:szCs w:val="24"/>
          <w:lang w:val="sq-AL"/>
        </w:rPr>
      </w:pPr>
      <w:bookmarkStart w:id="0" w:name="_GoBack"/>
      <w:bookmarkEnd w:id="0"/>
      <w:r w:rsidRPr="008E327F">
        <w:rPr>
          <w:rFonts w:ascii="Times New Roman" w:hAnsi="Times New Roman"/>
          <w:b/>
          <w:sz w:val="24"/>
          <w:szCs w:val="24"/>
          <w:lang w:val="sq-AL"/>
        </w:rPr>
        <w:t>R E L A C I O N</w:t>
      </w:r>
    </w:p>
    <w:p w14:paraId="3DCAD2A2" w14:textId="77777777" w:rsidR="000C5BF8" w:rsidRPr="008E327F" w:rsidRDefault="000C5BF8" w:rsidP="000C5BF8">
      <w:pPr>
        <w:spacing w:after="0"/>
        <w:jc w:val="center"/>
        <w:rPr>
          <w:rFonts w:ascii="Times New Roman" w:hAnsi="Times New Roman"/>
          <w:b/>
          <w:sz w:val="24"/>
          <w:szCs w:val="24"/>
          <w:lang w:val="sq-AL"/>
        </w:rPr>
      </w:pPr>
      <w:r w:rsidRPr="008E327F">
        <w:rPr>
          <w:rFonts w:ascii="Times New Roman" w:hAnsi="Times New Roman"/>
          <w:b/>
          <w:sz w:val="24"/>
          <w:szCs w:val="24"/>
          <w:lang w:val="sq-AL"/>
        </w:rPr>
        <w:t>PËR</w:t>
      </w:r>
    </w:p>
    <w:p w14:paraId="3DCAD2A3" w14:textId="77777777" w:rsidR="000C5BF8" w:rsidRPr="008E327F" w:rsidRDefault="00AA02D6" w:rsidP="000C5BF8">
      <w:pPr>
        <w:spacing w:after="0"/>
        <w:jc w:val="center"/>
        <w:rPr>
          <w:rFonts w:ascii="Times New Roman" w:hAnsi="Times New Roman"/>
          <w:b/>
          <w:sz w:val="24"/>
          <w:szCs w:val="24"/>
          <w:lang w:val="sq-AL"/>
        </w:rPr>
      </w:pPr>
      <w:r>
        <w:rPr>
          <w:rFonts w:ascii="Times New Roman" w:hAnsi="Times New Roman"/>
          <w:b/>
          <w:sz w:val="24"/>
          <w:szCs w:val="24"/>
          <w:lang w:val="sq-AL"/>
        </w:rPr>
        <w:t>PROJEKTLIGJIN,</w:t>
      </w:r>
      <w:r w:rsidR="000C5BF8" w:rsidRPr="008E327F">
        <w:rPr>
          <w:rFonts w:ascii="Times New Roman" w:hAnsi="Times New Roman"/>
          <w:b/>
          <w:sz w:val="24"/>
          <w:szCs w:val="24"/>
          <w:lang w:val="sq-AL"/>
        </w:rPr>
        <w:t xml:space="preserve"> “PËR TRAJTIMIN FINANCIAR SUPLEMENTAR </w:t>
      </w:r>
      <w:r w:rsidR="000C5BF8" w:rsidRPr="008E327F">
        <w:rPr>
          <w:rFonts w:ascii="Times New Roman" w:hAnsi="Times New Roman"/>
          <w:b/>
          <w:bCs/>
          <w:noProof/>
          <w:spacing w:val="-2"/>
          <w:sz w:val="24"/>
          <w:szCs w:val="24"/>
          <w:lang w:val="sq-AL"/>
        </w:rPr>
        <w:t xml:space="preserve">TË </w:t>
      </w:r>
      <w:r w:rsidR="000C5BF8" w:rsidRPr="008E327F">
        <w:rPr>
          <w:rFonts w:ascii="Times New Roman" w:hAnsi="Times New Roman"/>
          <w:b/>
          <w:sz w:val="24"/>
          <w:szCs w:val="24"/>
          <w:lang w:val="sq-AL"/>
        </w:rPr>
        <w:t xml:space="preserve"> PUNONJËSVE QË KANË PUNUAR NË MINIERA NË NËNTOKË, TË </w:t>
      </w:r>
      <w:r w:rsidR="000C5BF8" w:rsidRPr="008E327F">
        <w:rPr>
          <w:rFonts w:ascii="Times New Roman" w:hAnsi="Times New Roman"/>
          <w:b/>
          <w:bCs/>
          <w:noProof/>
          <w:spacing w:val="-1"/>
          <w:sz w:val="24"/>
          <w:szCs w:val="24"/>
          <w:lang w:val="sq-AL"/>
        </w:rPr>
        <w:t xml:space="preserve">PUNONJËSVE TË </w:t>
      </w:r>
      <w:r w:rsidR="000C5BF8" w:rsidRPr="008E327F">
        <w:rPr>
          <w:rFonts w:ascii="Times New Roman" w:hAnsi="Times New Roman"/>
          <w:b/>
          <w:bCs/>
          <w:noProof/>
          <w:spacing w:val="-2"/>
          <w:sz w:val="24"/>
          <w:szCs w:val="24"/>
          <w:lang w:val="sq-AL"/>
        </w:rPr>
        <w:t xml:space="preserve">INDUSTRISË SË NAFTËS DHE TË GAZIT </w:t>
      </w:r>
      <w:r w:rsidR="00773451">
        <w:rPr>
          <w:rFonts w:ascii="Times New Roman" w:hAnsi="Times New Roman"/>
          <w:b/>
          <w:sz w:val="24"/>
          <w:szCs w:val="24"/>
          <w:lang w:val="sq-AL"/>
        </w:rPr>
        <w:t>DHE TË PUNONJËSVE QË KANË PUNUAR NË</w:t>
      </w:r>
      <w:r w:rsidR="000C5BF8" w:rsidRPr="008E327F">
        <w:rPr>
          <w:rFonts w:ascii="Times New Roman" w:hAnsi="Times New Roman"/>
          <w:b/>
          <w:sz w:val="24"/>
          <w:szCs w:val="24"/>
          <w:lang w:val="sq-AL"/>
        </w:rPr>
        <w:t xml:space="preserve"> METALURGJI”</w:t>
      </w:r>
    </w:p>
    <w:p w14:paraId="3DCAD2A4" w14:textId="77777777" w:rsidR="000C5BF8" w:rsidRPr="0024223B" w:rsidRDefault="000C5BF8" w:rsidP="000C5BF8">
      <w:pPr>
        <w:pStyle w:val="NormalWeb"/>
        <w:spacing w:before="0" w:beforeAutospacing="0" w:after="0" w:afterAutospacing="0" w:line="276" w:lineRule="auto"/>
        <w:rPr>
          <w:b/>
          <w:color w:val="000000"/>
          <w:sz w:val="22"/>
        </w:rPr>
      </w:pPr>
    </w:p>
    <w:p w14:paraId="3DCAD2A5" w14:textId="77777777" w:rsidR="000C5BF8" w:rsidRPr="00AA02D6" w:rsidRDefault="000C5BF8" w:rsidP="00AA02D6">
      <w:pPr>
        <w:spacing w:after="0"/>
        <w:jc w:val="center"/>
        <w:rPr>
          <w:rFonts w:ascii="Times New Roman" w:hAnsi="Times New Roman"/>
          <w:b/>
          <w:szCs w:val="24"/>
          <w:lang w:val="sq-AL"/>
        </w:rPr>
      </w:pPr>
      <w:r w:rsidRPr="0024223B">
        <w:rPr>
          <w:rFonts w:ascii="Times New Roman" w:hAnsi="Times New Roman"/>
          <w:b/>
          <w:szCs w:val="24"/>
          <w:lang w:val="sq-AL"/>
        </w:rPr>
        <w:t xml:space="preserve"> </w:t>
      </w:r>
    </w:p>
    <w:p w14:paraId="3DCAD2A6" w14:textId="77777777" w:rsidR="000C5BF8" w:rsidRDefault="000C5BF8" w:rsidP="003E7B4A">
      <w:pPr>
        <w:pStyle w:val="ListParagraph"/>
        <w:numPr>
          <w:ilvl w:val="0"/>
          <w:numId w:val="16"/>
        </w:numPr>
        <w:spacing w:after="0"/>
        <w:jc w:val="both"/>
        <w:rPr>
          <w:rFonts w:ascii="Times New Roman" w:hAnsi="Times New Roman"/>
          <w:b/>
          <w:szCs w:val="24"/>
          <w:lang w:val="sq-AL"/>
        </w:rPr>
      </w:pPr>
      <w:r w:rsidRPr="0024223B">
        <w:rPr>
          <w:rFonts w:ascii="Times New Roman" w:hAnsi="Times New Roman"/>
          <w:b/>
          <w:szCs w:val="24"/>
          <w:lang w:val="sq-AL"/>
        </w:rPr>
        <w:t xml:space="preserve">QËLLIMI I PROJEKTLIGJIT DHE OBJEKTIVAT QË SYNOHEN TË ARRIHEN </w:t>
      </w:r>
    </w:p>
    <w:p w14:paraId="3DCAD2A7" w14:textId="77777777" w:rsidR="003E7B4A" w:rsidRPr="0024223B" w:rsidRDefault="003E7B4A" w:rsidP="003E7B4A">
      <w:pPr>
        <w:pStyle w:val="ListParagraph"/>
        <w:spacing w:after="0"/>
        <w:jc w:val="both"/>
        <w:rPr>
          <w:rFonts w:ascii="Times New Roman" w:hAnsi="Times New Roman"/>
          <w:b/>
          <w:szCs w:val="24"/>
          <w:lang w:val="sq-AL"/>
        </w:rPr>
      </w:pPr>
    </w:p>
    <w:p w14:paraId="3DCAD2A8" w14:textId="77777777" w:rsidR="000C5BF8" w:rsidRPr="00EB0CAB" w:rsidRDefault="003E7B4A" w:rsidP="003E7B4A">
      <w:pPr>
        <w:spacing w:after="0"/>
        <w:jc w:val="both"/>
        <w:rPr>
          <w:rFonts w:ascii="Times New Roman" w:hAnsi="Times New Roman"/>
          <w:sz w:val="24"/>
          <w:szCs w:val="24"/>
          <w:lang w:val="sq-AL"/>
        </w:rPr>
      </w:pPr>
      <w:r w:rsidRPr="00EB0CAB">
        <w:rPr>
          <w:rFonts w:ascii="Times New Roman" w:hAnsi="Times New Roman"/>
          <w:sz w:val="24"/>
          <w:szCs w:val="24"/>
          <w:lang w:val="sq-AL"/>
        </w:rPr>
        <w:t>Ky projektligj</w:t>
      </w:r>
      <w:r w:rsidR="00862960" w:rsidRPr="00EB0CAB">
        <w:rPr>
          <w:rFonts w:ascii="Times New Roman" w:hAnsi="Times New Roman"/>
          <w:sz w:val="24"/>
          <w:szCs w:val="24"/>
          <w:lang w:val="sq-AL"/>
        </w:rPr>
        <w:t xml:space="preserve"> </w:t>
      </w:r>
      <w:r w:rsidR="000C5BF8" w:rsidRPr="00EB0CAB">
        <w:rPr>
          <w:rFonts w:ascii="Times New Roman" w:hAnsi="Times New Roman"/>
          <w:sz w:val="24"/>
          <w:szCs w:val="24"/>
          <w:lang w:val="sq-AL"/>
        </w:rPr>
        <w:t>ka për qëllim t</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mbuloj</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me përfitime përpara kohës s</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mbushjes s</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moshës për pension</w:t>
      </w:r>
      <w:r w:rsidR="00862960"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si dhe përfitime shtes</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mbi ato q</w:t>
      </w:r>
      <w:r w:rsidR="000C5BF8" w:rsidRPr="00EB0CAB">
        <w:rPr>
          <w:rFonts w:ascii="Times New Roman" w:hAnsi="Times New Roman"/>
          <w:bCs/>
          <w:noProof/>
          <w:spacing w:val="-2"/>
          <w:sz w:val="24"/>
          <w:szCs w:val="24"/>
          <w:lang w:val="sq-AL"/>
        </w:rPr>
        <w:t>ë</w:t>
      </w:r>
      <w:r w:rsidR="000C5BF8" w:rsidRPr="00EB0CAB">
        <w:rPr>
          <w:rFonts w:ascii="Times New Roman" w:hAnsi="Times New Roman"/>
          <w:sz w:val="24"/>
          <w:szCs w:val="24"/>
          <w:lang w:val="sq-AL"/>
        </w:rPr>
        <w:t xml:space="preserve"> akordohen nga ligji </w:t>
      </w:r>
      <w:r w:rsidR="00663B37" w:rsidRPr="00EB0CAB">
        <w:rPr>
          <w:rFonts w:ascii="Times New Roman" w:hAnsi="Times New Roman"/>
          <w:noProof/>
          <w:spacing w:val="-6"/>
          <w:sz w:val="24"/>
          <w:szCs w:val="24"/>
          <w:lang w:val="sq-AL"/>
        </w:rPr>
        <w:t>nr. 7703, datë 11.5.1993, “Për Sigurimet S</w:t>
      </w:r>
      <w:r w:rsidR="000C5BF8" w:rsidRPr="00EB0CAB">
        <w:rPr>
          <w:rFonts w:ascii="Times New Roman" w:hAnsi="Times New Roman"/>
          <w:noProof/>
          <w:spacing w:val="-6"/>
          <w:sz w:val="24"/>
          <w:szCs w:val="24"/>
          <w:lang w:val="sq-AL"/>
        </w:rPr>
        <w:t xml:space="preserve">hoqërore </w:t>
      </w:r>
      <w:r w:rsidR="000C5BF8" w:rsidRPr="00EB0CAB">
        <w:rPr>
          <w:rFonts w:ascii="Times New Roman" w:hAnsi="Times New Roman"/>
          <w:noProof/>
          <w:spacing w:val="-8"/>
          <w:sz w:val="24"/>
          <w:szCs w:val="24"/>
          <w:lang w:val="sq-AL"/>
        </w:rPr>
        <w:t>në Republikën e Shqipërisë”, të ndryshuar, p</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r tre kategori mjaft t</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veçanta punonj</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sish</w:t>
      </w:r>
      <w:r w:rsidR="00862960" w:rsidRPr="00EB0CAB">
        <w:rPr>
          <w:rFonts w:ascii="Times New Roman" w:hAnsi="Times New Roman"/>
          <w:noProof/>
          <w:spacing w:val="-8"/>
          <w:sz w:val="24"/>
          <w:szCs w:val="24"/>
          <w:lang w:val="sq-AL"/>
        </w:rPr>
        <w:t>,</w:t>
      </w:r>
      <w:r w:rsidR="000C5BF8" w:rsidRPr="00EB0CAB">
        <w:rPr>
          <w:rFonts w:ascii="Times New Roman" w:hAnsi="Times New Roman"/>
          <w:noProof/>
          <w:spacing w:val="-8"/>
          <w:sz w:val="24"/>
          <w:szCs w:val="24"/>
          <w:lang w:val="sq-AL"/>
        </w:rPr>
        <w:t xml:space="preserve"> t</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cil</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t kan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punuar 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miniera 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ntok</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industrin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e naft</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s</w:t>
      </w:r>
      <w:r w:rsidR="00862960" w:rsidRPr="00EB0CAB">
        <w:rPr>
          <w:rFonts w:ascii="Times New Roman" w:hAnsi="Times New Roman"/>
          <w:noProof/>
          <w:spacing w:val="-8"/>
          <w:sz w:val="24"/>
          <w:szCs w:val="24"/>
          <w:lang w:val="sq-AL"/>
        </w:rPr>
        <w:t>,</w:t>
      </w:r>
      <w:r w:rsidR="000C5BF8" w:rsidRPr="00EB0CAB">
        <w:rPr>
          <w:rFonts w:ascii="Times New Roman" w:hAnsi="Times New Roman"/>
          <w:noProof/>
          <w:spacing w:val="-8"/>
          <w:sz w:val="24"/>
          <w:szCs w:val="24"/>
          <w:lang w:val="sq-AL"/>
        </w:rPr>
        <w:t xml:space="preserve"> si dhe 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pun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me nj</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shkall</w:t>
      </w:r>
      <w:r w:rsidR="000C5BF8" w:rsidRPr="00EB0CAB">
        <w:rPr>
          <w:rFonts w:ascii="Times New Roman" w:hAnsi="Times New Roman"/>
          <w:bCs/>
          <w:noProof/>
          <w:spacing w:val="-2"/>
          <w:sz w:val="24"/>
          <w:szCs w:val="24"/>
          <w:lang w:val="sq-AL"/>
        </w:rPr>
        <w:t>ë</w:t>
      </w:r>
      <w:r w:rsidR="00663B37" w:rsidRPr="00EB0CAB">
        <w:rPr>
          <w:rFonts w:ascii="Times New Roman" w:hAnsi="Times New Roman"/>
          <w:noProof/>
          <w:spacing w:val="-8"/>
          <w:sz w:val="24"/>
          <w:szCs w:val="24"/>
          <w:lang w:val="sq-AL"/>
        </w:rPr>
        <w:t xml:space="preserve"> vë</w:t>
      </w:r>
      <w:r w:rsidR="000C5BF8" w:rsidRPr="00EB0CAB">
        <w:rPr>
          <w:rFonts w:ascii="Times New Roman" w:hAnsi="Times New Roman"/>
          <w:noProof/>
          <w:spacing w:val="-8"/>
          <w:sz w:val="24"/>
          <w:szCs w:val="24"/>
          <w:lang w:val="sq-AL"/>
        </w:rPr>
        <w:t>shtir</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sie shum</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t</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lart</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n</w:t>
      </w:r>
      <w:r w:rsidR="000C5BF8" w:rsidRPr="00EB0CAB">
        <w:rPr>
          <w:rFonts w:ascii="Times New Roman" w:hAnsi="Times New Roman"/>
          <w:bCs/>
          <w:noProof/>
          <w:spacing w:val="-2"/>
          <w:sz w:val="24"/>
          <w:szCs w:val="24"/>
          <w:lang w:val="sq-AL"/>
        </w:rPr>
        <w:t>ë</w:t>
      </w:r>
      <w:r w:rsidR="000C5BF8" w:rsidRPr="00EB0CAB">
        <w:rPr>
          <w:rFonts w:ascii="Times New Roman" w:hAnsi="Times New Roman"/>
          <w:noProof/>
          <w:spacing w:val="-8"/>
          <w:sz w:val="24"/>
          <w:szCs w:val="24"/>
          <w:lang w:val="sq-AL"/>
        </w:rPr>
        <w:t xml:space="preserve"> metalurgji.</w:t>
      </w:r>
      <w:r w:rsidR="000C5BF8" w:rsidRPr="00EB0CAB">
        <w:rPr>
          <w:rFonts w:ascii="Times New Roman" w:hAnsi="Times New Roman"/>
          <w:sz w:val="24"/>
          <w:szCs w:val="24"/>
          <w:lang w:val="sq-AL"/>
        </w:rPr>
        <w:t xml:space="preserve"> </w:t>
      </w:r>
    </w:p>
    <w:p w14:paraId="3DCAD2A9" w14:textId="77777777" w:rsidR="000C5BF8" w:rsidRPr="00EB0CAB" w:rsidRDefault="00E83D6C" w:rsidP="003E7B4A">
      <w:pPr>
        <w:jc w:val="both"/>
        <w:rPr>
          <w:rFonts w:ascii="Times New Roman" w:hAnsi="Times New Roman"/>
          <w:sz w:val="24"/>
          <w:szCs w:val="24"/>
          <w:lang w:val="sq-AL"/>
        </w:rPr>
      </w:pPr>
      <w:r w:rsidRPr="00EB0CAB">
        <w:rPr>
          <w:rFonts w:ascii="Times New Roman" w:hAnsi="Times New Roman"/>
          <w:sz w:val="24"/>
          <w:szCs w:val="24"/>
          <w:lang w:val="sq-AL"/>
        </w:rPr>
        <w:t>Duke qenë</w:t>
      </w:r>
      <w:r w:rsidR="000C5BF8" w:rsidRPr="00EB0CAB">
        <w:rPr>
          <w:rFonts w:ascii="Times New Roman" w:hAnsi="Times New Roman"/>
          <w:sz w:val="24"/>
          <w:szCs w:val="24"/>
          <w:lang w:val="sq-AL"/>
        </w:rPr>
        <w:t xml:space="preserve"> se</w:t>
      </w:r>
      <w:r w:rsidR="00862960"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konceptualisht sistemi i pensioneve dhe çdo përfitim social i kësaj natyre</w:t>
      </w:r>
      <w:r w:rsidR="003E7B4A"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kërkon mbulim me k</w:t>
      </w:r>
      <w:r w:rsidR="003E7B4A" w:rsidRPr="00EB0CAB">
        <w:rPr>
          <w:rFonts w:ascii="Times New Roman" w:hAnsi="Times New Roman"/>
          <w:sz w:val="24"/>
          <w:szCs w:val="24"/>
          <w:lang w:val="sq-AL"/>
        </w:rPr>
        <w:t>ontribute dhe për faktin se ish-</w:t>
      </w:r>
      <w:r w:rsidR="000C5BF8" w:rsidRPr="00EB0CAB">
        <w:rPr>
          <w:rFonts w:ascii="Times New Roman" w:hAnsi="Times New Roman"/>
          <w:sz w:val="24"/>
          <w:szCs w:val="24"/>
          <w:lang w:val="sq-AL"/>
        </w:rPr>
        <w:t>punonjësit e nëntokës në trajtim financiar të veçantë, apo të papunë dhe pa mbështetje sociale me kushte të plotësuara, nuk kishin periudha të mbuluara me kontribute me shtesë, për përfitime të parakohshme, skema u përcaktua duke vendosur një edhe kontribut shtese prej 5% që paguhet nga punëmarrësit dhe punëdhënësit aktuale</w:t>
      </w:r>
      <w:r w:rsidR="00CE1C37"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si dhe financime buxhetore për mbulimin e përfitimeve aktuale si dhe pjesë të efektit financiar që nuk mbulohet nga kontributi shtesë. </w:t>
      </w:r>
    </w:p>
    <w:p w14:paraId="3DCAD2AA" w14:textId="77777777" w:rsidR="000C5BF8" w:rsidRPr="00EB0CAB" w:rsidRDefault="0090417B" w:rsidP="003E7B4A">
      <w:pPr>
        <w:jc w:val="both"/>
        <w:rPr>
          <w:rFonts w:ascii="Times New Roman" w:hAnsi="Times New Roman"/>
          <w:color w:val="000000" w:themeColor="text1"/>
          <w:sz w:val="24"/>
          <w:szCs w:val="24"/>
          <w:lang w:val="sq-AL"/>
        </w:rPr>
      </w:pPr>
      <w:r w:rsidRPr="00EB0CAB">
        <w:rPr>
          <w:rFonts w:ascii="Times New Roman" w:hAnsi="Times New Roman"/>
          <w:color w:val="000000" w:themeColor="text1"/>
          <w:sz w:val="24"/>
          <w:szCs w:val="24"/>
          <w:lang w:val="sq-AL"/>
        </w:rPr>
        <w:t>Skema</w:t>
      </w:r>
      <w:r w:rsidR="000C5BF8" w:rsidRPr="00EB0CAB">
        <w:rPr>
          <w:rFonts w:ascii="Times New Roman" w:hAnsi="Times New Roman"/>
          <w:color w:val="000000" w:themeColor="text1"/>
          <w:sz w:val="24"/>
          <w:szCs w:val="24"/>
          <w:lang w:val="sq-AL"/>
        </w:rPr>
        <w:t xml:space="preserve"> e sigurimeve shoqërore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detyrueshme</w:t>
      </w:r>
      <w:r w:rsidR="00D35441" w:rsidRPr="00EB0CAB">
        <w:rPr>
          <w:rFonts w:ascii="Times New Roman" w:hAnsi="Times New Roman"/>
          <w:color w:val="000000" w:themeColor="text1"/>
          <w:sz w:val="24"/>
          <w:szCs w:val="24"/>
          <w:lang w:val="sq-AL"/>
        </w:rPr>
        <w:t xml:space="preserve"> </w:t>
      </w:r>
      <w:r w:rsidR="000C5BF8" w:rsidRPr="00EB0CAB">
        <w:rPr>
          <w:rFonts w:ascii="Times New Roman" w:hAnsi="Times New Roman"/>
          <w:color w:val="000000" w:themeColor="text1"/>
          <w:sz w:val="24"/>
          <w:szCs w:val="24"/>
          <w:lang w:val="sq-AL"/>
        </w:rPr>
        <w:t>mbështetet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parimin kontributiv,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parimin e solidaritetit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brezave lidhur me krijimin e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drejtave dhe mbulimin e pagesave,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nj</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formul</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pensioni q</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bazohet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vitet e sigurimit dhe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madhësinë e kontributeve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paguara, e barabart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për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gjithë dhe  pavarësisht nga veprimtaria ekonomike. N</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këto kushte kjo skem</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nuk mund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mbuloj</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përfitime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veçanta apo shtes</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ndryshme nga parimet e përgjithshme. Çdo përfitim i veçant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mbetet t</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mbulohet m</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kontribute shtes</w:t>
      </w:r>
      <w:r w:rsidR="000C5BF8" w:rsidRPr="00EB0CAB">
        <w:rPr>
          <w:rFonts w:ascii="Times New Roman" w:hAnsi="Times New Roman"/>
          <w:sz w:val="24"/>
          <w:szCs w:val="24"/>
          <w:lang w:val="sq-AL"/>
        </w:rPr>
        <w:t>ë</w:t>
      </w:r>
      <w:r w:rsidR="000C5BF8" w:rsidRPr="00EB0CAB">
        <w:rPr>
          <w:rFonts w:ascii="Times New Roman" w:hAnsi="Times New Roman"/>
          <w:color w:val="000000" w:themeColor="text1"/>
          <w:sz w:val="24"/>
          <w:szCs w:val="24"/>
          <w:lang w:val="sq-AL"/>
        </w:rPr>
        <w:t xml:space="preserve"> ose nga taksat e përgjithshme. </w:t>
      </w:r>
    </w:p>
    <w:p w14:paraId="3DCAD2AB" w14:textId="77777777" w:rsidR="00270B49" w:rsidRPr="00EB0CAB" w:rsidRDefault="000C5BF8" w:rsidP="003E7B4A">
      <w:pPr>
        <w:jc w:val="both"/>
        <w:rPr>
          <w:rFonts w:ascii="Times New Roman" w:hAnsi="Times New Roman"/>
          <w:spacing w:val="-7"/>
          <w:sz w:val="24"/>
          <w:szCs w:val="24"/>
          <w:lang w:val="sq-AL"/>
        </w:rPr>
      </w:pPr>
      <w:r w:rsidRPr="00EB0CAB">
        <w:rPr>
          <w:rFonts w:ascii="Times New Roman" w:hAnsi="Times New Roman"/>
          <w:spacing w:val="-5"/>
          <w:sz w:val="24"/>
          <w:szCs w:val="24"/>
          <w:lang w:val="sq-AL"/>
        </w:rPr>
        <w:t>Nëpërmjet ndryshimeve të propozuara</w:t>
      </w:r>
      <w:r w:rsidR="004B7117" w:rsidRPr="00EB0CAB">
        <w:rPr>
          <w:rFonts w:ascii="Times New Roman" w:hAnsi="Times New Roman"/>
          <w:spacing w:val="-5"/>
          <w:sz w:val="24"/>
          <w:szCs w:val="24"/>
          <w:lang w:val="sq-AL"/>
        </w:rPr>
        <w:t>,</w:t>
      </w:r>
      <w:r w:rsidRPr="00EB0CAB">
        <w:rPr>
          <w:rFonts w:ascii="Times New Roman" w:hAnsi="Times New Roman"/>
          <w:spacing w:val="-5"/>
          <w:sz w:val="24"/>
          <w:szCs w:val="24"/>
          <w:lang w:val="sq-AL"/>
        </w:rPr>
        <w:t xml:space="preserve"> përcaktohen qartësisht periudhat e punës ne atë industri q</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njihen për efekt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llogaritjes s</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përfitimeve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parakohshme apo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përfitimeve shtes</w:t>
      </w:r>
      <w:r w:rsidRPr="00EB0CAB">
        <w:rPr>
          <w:rFonts w:ascii="Times New Roman" w:hAnsi="Times New Roman"/>
          <w:sz w:val="24"/>
          <w:szCs w:val="24"/>
          <w:lang w:val="sq-AL"/>
        </w:rPr>
        <w:t>ë</w:t>
      </w:r>
      <w:r w:rsidRPr="00EB0CAB">
        <w:rPr>
          <w:rFonts w:ascii="Times New Roman" w:hAnsi="Times New Roman"/>
          <w:spacing w:val="-5"/>
          <w:sz w:val="24"/>
          <w:szCs w:val="24"/>
          <w:lang w:val="sq-AL"/>
        </w:rPr>
        <w:t>.</w:t>
      </w:r>
      <w:r w:rsidRPr="00EB0CAB">
        <w:rPr>
          <w:rFonts w:ascii="Times New Roman" w:hAnsi="Times New Roman"/>
          <w:spacing w:val="-7"/>
          <w:sz w:val="24"/>
          <w:szCs w:val="24"/>
          <w:lang w:val="sq-AL"/>
        </w:rPr>
        <w:t xml:space="preserve"> Gjithashtu, nëpërmjet ndryshimeve të propozuara  krahasuar me dispozitat e mëpar</w:t>
      </w:r>
      <w:r w:rsidR="004B7117" w:rsidRPr="00EB0CAB">
        <w:rPr>
          <w:rFonts w:ascii="Times New Roman" w:hAnsi="Times New Roman"/>
          <w:spacing w:val="-7"/>
          <w:sz w:val="24"/>
          <w:szCs w:val="24"/>
          <w:lang w:val="sq-AL"/>
        </w:rPr>
        <w:t>ë</w:t>
      </w:r>
      <w:r w:rsidRPr="00EB0CAB">
        <w:rPr>
          <w:rFonts w:ascii="Times New Roman" w:hAnsi="Times New Roman"/>
          <w:spacing w:val="-7"/>
          <w:sz w:val="24"/>
          <w:szCs w:val="24"/>
          <w:lang w:val="sq-AL"/>
        </w:rPr>
        <w:t>shme, saktësohen dispozitat lidhur me llojet e përfitimeve, ribalancohen të drejtat</w:t>
      </w:r>
      <w:r w:rsidR="00F06F74" w:rsidRPr="00EB0CAB">
        <w:rPr>
          <w:rFonts w:ascii="Times New Roman" w:hAnsi="Times New Roman"/>
          <w:spacing w:val="-7"/>
          <w:sz w:val="24"/>
          <w:szCs w:val="24"/>
          <w:lang w:val="sq-AL"/>
        </w:rPr>
        <w:t>,</w:t>
      </w:r>
      <w:r w:rsidRPr="00EB0CAB">
        <w:rPr>
          <w:rFonts w:ascii="Times New Roman" w:hAnsi="Times New Roman"/>
          <w:spacing w:val="-7"/>
          <w:sz w:val="24"/>
          <w:szCs w:val="24"/>
          <w:lang w:val="sq-AL"/>
        </w:rPr>
        <w:t xml:space="preserve"> si dhe harmonizohen kostot, duke u përafruar me efektet financiare vjetore të përcaktuara në relacionin e projektligjit të propozuar.</w:t>
      </w:r>
    </w:p>
    <w:p w14:paraId="3DCAD2AC" w14:textId="77777777" w:rsidR="00F06F74" w:rsidRPr="006E15CA" w:rsidRDefault="00F06F74" w:rsidP="003E7B4A">
      <w:pPr>
        <w:jc w:val="both"/>
        <w:rPr>
          <w:rFonts w:ascii="Times New Roman" w:hAnsi="Times New Roman"/>
          <w:spacing w:val="-7"/>
          <w:szCs w:val="24"/>
          <w:lang w:val="sq-AL"/>
        </w:rPr>
      </w:pPr>
    </w:p>
    <w:p w14:paraId="3DCAD2AD" w14:textId="77777777" w:rsidR="000C5BF8" w:rsidRPr="0024223B" w:rsidRDefault="000C5BF8" w:rsidP="000C5BF8">
      <w:pPr>
        <w:pStyle w:val="ListParagraph"/>
        <w:numPr>
          <w:ilvl w:val="0"/>
          <w:numId w:val="16"/>
        </w:numPr>
        <w:jc w:val="both"/>
        <w:rPr>
          <w:rFonts w:ascii="Times New Roman" w:hAnsi="Times New Roman"/>
          <w:b/>
          <w:szCs w:val="24"/>
          <w:lang w:val="sq-AL"/>
        </w:rPr>
      </w:pPr>
      <w:r w:rsidRPr="0024223B">
        <w:rPr>
          <w:rFonts w:ascii="Times New Roman" w:hAnsi="Times New Roman"/>
          <w:b/>
          <w:szCs w:val="24"/>
          <w:lang w:val="sq-AL"/>
        </w:rPr>
        <w:t xml:space="preserve">VLERËSIMI I PROJEKLIGJIT NË RAPORT ME PROGRAMIN POLITIK TË KËSHILLIT TË MINISTRAVE, ME PROGRAMIN ANALITIK TË AKTEVE DHE DOKUMENTE TË TJERA POLITIKE </w:t>
      </w:r>
    </w:p>
    <w:p w14:paraId="3DCAD2AE" w14:textId="77777777" w:rsidR="00FD5B81" w:rsidRPr="00FD5B81" w:rsidRDefault="00FD5B81" w:rsidP="00FD5B81">
      <w:pPr>
        <w:spacing w:after="0"/>
        <w:jc w:val="both"/>
        <w:rPr>
          <w:rFonts w:ascii="Times New Roman" w:hAnsi="Times New Roman"/>
          <w:sz w:val="24"/>
          <w:szCs w:val="24"/>
          <w:lang w:val="sq-AL"/>
        </w:rPr>
      </w:pPr>
      <w:r w:rsidRPr="00FD5B81">
        <w:rPr>
          <w:rFonts w:ascii="Times New Roman" w:hAnsi="Times New Roman"/>
          <w:color w:val="000000"/>
          <w:sz w:val="24"/>
          <w:szCs w:val="24"/>
        </w:rPr>
        <w:lastRenderedPageBreak/>
        <w:t>Projektligji është në përputhje me zbatimin e objektivave të parash</w:t>
      </w:r>
      <w:r>
        <w:rPr>
          <w:rFonts w:ascii="Times New Roman" w:hAnsi="Times New Roman"/>
          <w:color w:val="000000"/>
          <w:sz w:val="24"/>
          <w:szCs w:val="24"/>
        </w:rPr>
        <w:t>i</w:t>
      </w:r>
      <w:r w:rsidR="00AE31EA">
        <w:rPr>
          <w:rFonts w:ascii="Times New Roman" w:hAnsi="Times New Roman"/>
          <w:color w:val="000000"/>
          <w:sz w:val="24"/>
          <w:szCs w:val="24"/>
        </w:rPr>
        <w:t>kuara në programin e qeverisë për punonjë</w:t>
      </w:r>
      <w:r w:rsidR="00DC2954">
        <w:rPr>
          <w:rFonts w:ascii="Times New Roman" w:hAnsi="Times New Roman"/>
          <w:color w:val="000000"/>
          <w:sz w:val="24"/>
          <w:szCs w:val="24"/>
        </w:rPr>
        <w:t>sit që kanë punuar në</w:t>
      </w:r>
      <w:r w:rsidR="00FE474A">
        <w:rPr>
          <w:rFonts w:ascii="Times New Roman" w:hAnsi="Times New Roman"/>
          <w:color w:val="000000"/>
          <w:sz w:val="24"/>
          <w:szCs w:val="24"/>
        </w:rPr>
        <w:t xml:space="preserve"> miniera në nëntokë</w:t>
      </w:r>
      <w:r>
        <w:rPr>
          <w:rFonts w:ascii="Times New Roman" w:hAnsi="Times New Roman"/>
          <w:color w:val="000000"/>
          <w:sz w:val="24"/>
          <w:szCs w:val="24"/>
        </w:rPr>
        <w:t xml:space="preserve">, </w:t>
      </w:r>
      <w:r w:rsidRPr="00FD5B81">
        <w:rPr>
          <w:rFonts w:ascii="Times New Roman" w:hAnsi="Times New Roman"/>
          <w:sz w:val="24"/>
          <w:szCs w:val="24"/>
          <w:lang w:val="sq-AL"/>
        </w:rPr>
        <w:t xml:space="preserve">të </w:t>
      </w:r>
      <w:r w:rsidRPr="00FD5B81">
        <w:rPr>
          <w:rFonts w:ascii="Times New Roman" w:hAnsi="Times New Roman"/>
          <w:bCs/>
          <w:noProof/>
          <w:spacing w:val="-1"/>
          <w:sz w:val="24"/>
          <w:szCs w:val="24"/>
          <w:lang w:val="sq-AL"/>
        </w:rPr>
        <w:t xml:space="preserve">punonjësve të </w:t>
      </w:r>
      <w:r>
        <w:rPr>
          <w:rFonts w:ascii="Times New Roman" w:hAnsi="Times New Roman"/>
          <w:bCs/>
          <w:noProof/>
          <w:spacing w:val="-2"/>
          <w:sz w:val="24"/>
          <w:szCs w:val="24"/>
          <w:lang w:val="sq-AL"/>
        </w:rPr>
        <w:t xml:space="preserve">industrisë </w:t>
      </w:r>
      <w:r w:rsidRPr="00FD5B81">
        <w:rPr>
          <w:rFonts w:ascii="Times New Roman" w:hAnsi="Times New Roman"/>
          <w:bCs/>
          <w:noProof/>
          <w:spacing w:val="-2"/>
          <w:sz w:val="24"/>
          <w:szCs w:val="24"/>
          <w:lang w:val="sq-AL"/>
        </w:rPr>
        <w:t xml:space="preserve">së naftës dhe të gazit </w:t>
      </w:r>
      <w:r w:rsidRPr="00FD5B81">
        <w:rPr>
          <w:rFonts w:ascii="Times New Roman" w:hAnsi="Times New Roman"/>
          <w:sz w:val="24"/>
          <w:szCs w:val="24"/>
          <w:lang w:val="sq-AL"/>
        </w:rPr>
        <w:t>dhe të punonjës</w:t>
      </w:r>
      <w:r>
        <w:rPr>
          <w:rFonts w:ascii="Times New Roman" w:hAnsi="Times New Roman"/>
          <w:sz w:val="24"/>
          <w:szCs w:val="24"/>
          <w:lang w:val="sq-AL"/>
        </w:rPr>
        <w:t>ve që kanë punuar në metalurgji.</w:t>
      </w:r>
    </w:p>
    <w:p w14:paraId="3DCAD2AF" w14:textId="77777777" w:rsidR="00FD5B81" w:rsidRPr="00FD5B81" w:rsidRDefault="00FD5B81" w:rsidP="00FD5B81">
      <w:pPr>
        <w:ind w:left="360"/>
        <w:jc w:val="both"/>
        <w:rPr>
          <w:rFonts w:ascii="Times New Roman" w:hAnsi="Times New Roman"/>
          <w:color w:val="000000"/>
          <w:sz w:val="24"/>
          <w:szCs w:val="24"/>
        </w:rPr>
      </w:pPr>
    </w:p>
    <w:p w14:paraId="3DCAD2B0" w14:textId="77777777" w:rsidR="00FD5B81" w:rsidRPr="00FD5B81" w:rsidRDefault="00FD5B81" w:rsidP="00FD5B81">
      <w:pPr>
        <w:jc w:val="both"/>
        <w:rPr>
          <w:rFonts w:ascii="Times New Roman" w:hAnsi="Times New Roman"/>
          <w:color w:val="000000"/>
          <w:sz w:val="24"/>
          <w:szCs w:val="24"/>
        </w:rPr>
      </w:pPr>
      <w:r w:rsidRPr="00FD5B81">
        <w:rPr>
          <w:rFonts w:ascii="Times New Roman" w:hAnsi="Times New Roman"/>
          <w:color w:val="000000"/>
          <w:sz w:val="24"/>
          <w:szCs w:val="24"/>
        </w:rPr>
        <w:t xml:space="preserve">Projektakti </w:t>
      </w:r>
      <w:r>
        <w:rPr>
          <w:rFonts w:ascii="Times New Roman" w:hAnsi="Times New Roman"/>
          <w:color w:val="000000"/>
          <w:sz w:val="24"/>
          <w:szCs w:val="24"/>
        </w:rPr>
        <w:t xml:space="preserve">nuk </w:t>
      </w:r>
      <w:r w:rsidRPr="00FD5B81">
        <w:rPr>
          <w:rFonts w:ascii="Times New Roman" w:hAnsi="Times New Roman"/>
          <w:color w:val="000000"/>
          <w:sz w:val="24"/>
          <w:szCs w:val="24"/>
        </w:rPr>
        <w:t>është i parashikuar në programin e përgjithshëm analitik të projektakteve që do të paraqiten gjatë vitit 2018, për shqyrtim, pranë Këshillit të Ministrave, miratuar me Vendimin e Këshillit të Ministrave nr. 37, datë 24.01.2018.</w:t>
      </w:r>
    </w:p>
    <w:p w14:paraId="3DCAD2B1" w14:textId="77777777" w:rsidR="000C5BF8" w:rsidRPr="0024223B" w:rsidRDefault="000C5BF8" w:rsidP="000C5BF8">
      <w:pPr>
        <w:jc w:val="both"/>
        <w:rPr>
          <w:rFonts w:ascii="Times New Roman" w:hAnsi="Times New Roman"/>
          <w:szCs w:val="24"/>
          <w:lang w:val="sq-AL"/>
        </w:rPr>
      </w:pPr>
    </w:p>
    <w:p w14:paraId="3DCAD2B2" w14:textId="77777777" w:rsidR="000C5BF8" w:rsidRDefault="000C5BF8" w:rsidP="00B8116D">
      <w:pPr>
        <w:pStyle w:val="ListParagraph"/>
        <w:numPr>
          <w:ilvl w:val="0"/>
          <w:numId w:val="16"/>
        </w:numPr>
        <w:spacing w:after="0"/>
        <w:jc w:val="both"/>
        <w:rPr>
          <w:rFonts w:ascii="Times New Roman" w:hAnsi="Times New Roman"/>
          <w:b/>
          <w:szCs w:val="24"/>
          <w:lang w:val="sq-AL"/>
        </w:rPr>
      </w:pPr>
      <w:r w:rsidRPr="0024223B">
        <w:rPr>
          <w:rFonts w:ascii="Times New Roman" w:hAnsi="Times New Roman"/>
          <w:b/>
          <w:szCs w:val="24"/>
          <w:lang w:val="sq-AL"/>
        </w:rPr>
        <w:t>ARGUMENTIMI I PROJEKLIGJIT, LIDHU</w:t>
      </w:r>
      <w:r w:rsidR="00281F42">
        <w:rPr>
          <w:rFonts w:ascii="Times New Roman" w:hAnsi="Times New Roman"/>
          <w:b/>
          <w:szCs w:val="24"/>
          <w:lang w:val="sq-AL"/>
        </w:rPr>
        <w:t xml:space="preserve">R ME PËRPARËSITË, PROBLEMATIKAT DHE </w:t>
      </w:r>
      <w:r w:rsidRPr="0024223B">
        <w:rPr>
          <w:rFonts w:ascii="Times New Roman" w:hAnsi="Times New Roman"/>
          <w:b/>
          <w:szCs w:val="24"/>
          <w:lang w:val="sq-AL"/>
        </w:rPr>
        <w:t xml:space="preserve"> EFEKTET E PRITSHME</w:t>
      </w:r>
    </w:p>
    <w:p w14:paraId="3DCAD2B3" w14:textId="77777777" w:rsidR="00B8116D" w:rsidRPr="0024223B" w:rsidRDefault="00B8116D" w:rsidP="00B8116D">
      <w:pPr>
        <w:pStyle w:val="ListParagraph"/>
        <w:spacing w:after="0"/>
        <w:jc w:val="both"/>
        <w:rPr>
          <w:rFonts w:ascii="Times New Roman" w:hAnsi="Times New Roman"/>
          <w:b/>
          <w:szCs w:val="24"/>
          <w:lang w:val="sq-AL"/>
        </w:rPr>
      </w:pPr>
    </w:p>
    <w:p w14:paraId="3DCAD2B4" w14:textId="77777777" w:rsidR="000C5BF8" w:rsidRPr="00EB0CAB" w:rsidRDefault="000C5BF8"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Nëpërmjet këtij projekt ligji krijohet mundësia për një trajtim financiar me të plotë të punonjësve që kanë punuar në punë të vështira të industrisë së naftës dhe gazit në industrinë minerare dhe në metalurgji.</w:t>
      </w:r>
    </w:p>
    <w:p w14:paraId="3DCAD2B5" w14:textId="77777777" w:rsidR="00B8116D" w:rsidRPr="00EB0CAB" w:rsidRDefault="00B8116D" w:rsidP="00B8116D">
      <w:pPr>
        <w:spacing w:after="0"/>
        <w:jc w:val="both"/>
        <w:rPr>
          <w:rFonts w:ascii="Times New Roman" w:hAnsi="Times New Roman"/>
          <w:sz w:val="24"/>
          <w:szCs w:val="24"/>
          <w:lang w:val="sq-AL"/>
        </w:rPr>
      </w:pPr>
    </w:p>
    <w:p w14:paraId="3DCAD2B6" w14:textId="77777777" w:rsidR="00450406" w:rsidRPr="00EB0CAB" w:rsidRDefault="00B8116D"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Projektligji, </w:t>
      </w:r>
      <w:r w:rsidR="00450406" w:rsidRPr="00EB0CAB">
        <w:rPr>
          <w:rFonts w:ascii="Times New Roman" w:hAnsi="Times New Roman"/>
          <w:sz w:val="24"/>
          <w:szCs w:val="24"/>
          <w:lang w:val="sq-AL"/>
        </w:rPr>
        <w:t>ka për qëllim t</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mbuloj</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me përfitime përpara kohës s</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mbushjes s</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moshës për pension</w:t>
      </w:r>
      <w:r w:rsidRPr="00EB0CAB">
        <w:rPr>
          <w:rFonts w:ascii="Times New Roman" w:hAnsi="Times New Roman"/>
          <w:sz w:val="24"/>
          <w:szCs w:val="24"/>
          <w:lang w:val="sq-AL"/>
        </w:rPr>
        <w:t>,</w:t>
      </w:r>
      <w:r w:rsidR="00450406" w:rsidRPr="00EB0CAB">
        <w:rPr>
          <w:rFonts w:ascii="Times New Roman" w:hAnsi="Times New Roman"/>
          <w:sz w:val="24"/>
          <w:szCs w:val="24"/>
          <w:lang w:val="sq-AL"/>
        </w:rPr>
        <w:t xml:space="preserve"> si dhe përfitime shtes</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mbi ato q</w:t>
      </w:r>
      <w:r w:rsidR="00450406" w:rsidRPr="00EB0CAB">
        <w:rPr>
          <w:rFonts w:ascii="Times New Roman" w:hAnsi="Times New Roman"/>
          <w:bCs/>
          <w:noProof/>
          <w:spacing w:val="-2"/>
          <w:sz w:val="24"/>
          <w:szCs w:val="24"/>
          <w:lang w:val="sq-AL"/>
        </w:rPr>
        <w:t>ë</w:t>
      </w:r>
      <w:r w:rsidR="00450406" w:rsidRPr="00EB0CAB">
        <w:rPr>
          <w:rFonts w:ascii="Times New Roman" w:hAnsi="Times New Roman"/>
          <w:sz w:val="24"/>
          <w:szCs w:val="24"/>
          <w:lang w:val="sq-AL"/>
        </w:rPr>
        <w:t xml:space="preserve"> akordohen nga ligji </w:t>
      </w:r>
      <w:r w:rsidR="00450406" w:rsidRPr="00EB0CAB">
        <w:rPr>
          <w:rFonts w:ascii="Times New Roman" w:hAnsi="Times New Roman"/>
          <w:noProof/>
          <w:spacing w:val="-6"/>
          <w:sz w:val="24"/>
          <w:szCs w:val="24"/>
          <w:lang w:val="sq-AL"/>
        </w:rPr>
        <w:t xml:space="preserve">nr. 7703, datë 11.5.1993, “Për Sigurimet Shoqërore </w:t>
      </w:r>
      <w:r w:rsidR="00450406" w:rsidRPr="00EB0CAB">
        <w:rPr>
          <w:rFonts w:ascii="Times New Roman" w:hAnsi="Times New Roman"/>
          <w:noProof/>
          <w:spacing w:val="-8"/>
          <w:sz w:val="24"/>
          <w:szCs w:val="24"/>
          <w:lang w:val="sq-AL"/>
        </w:rPr>
        <w:t>në Republikën e Shqipërisë”, të ndryshuar, p</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r tre kategori mjaft t</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veçanta punonj</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sish</w:t>
      </w:r>
      <w:r w:rsidRPr="00EB0CAB">
        <w:rPr>
          <w:rFonts w:ascii="Times New Roman" w:hAnsi="Times New Roman"/>
          <w:noProof/>
          <w:spacing w:val="-8"/>
          <w:sz w:val="24"/>
          <w:szCs w:val="24"/>
          <w:lang w:val="sq-AL"/>
        </w:rPr>
        <w:t>,</w:t>
      </w:r>
      <w:r w:rsidR="00450406" w:rsidRPr="00EB0CAB">
        <w:rPr>
          <w:rFonts w:ascii="Times New Roman" w:hAnsi="Times New Roman"/>
          <w:noProof/>
          <w:spacing w:val="-8"/>
          <w:sz w:val="24"/>
          <w:szCs w:val="24"/>
          <w:lang w:val="sq-AL"/>
        </w:rPr>
        <w:t xml:space="preserve"> t</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cil</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t kan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punuar 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miniera 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ntok</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industrin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e naft</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s si dhe 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pun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me nj</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shkall</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vështir</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sie shum</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t</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lart</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n</w:t>
      </w:r>
      <w:r w:rsidR="00450406" w:rsidRPr="00EB0CAB">
        <w:rPr>
          <w:rFonts w:ascii="Times New Roman" w:hAnsi="Times New Roman"/>
          <w:bCs/>
          <w:noProof/>
          <w:spacing w:val="-2"/>
          <w:sz w:val="24"/>
          <w:szCs w:val="24"/>
          <w:lang w:val="sq-AL"/>
        </w:rPr>
        <w:t>ë</w:t>
      </w:r>
      <w:r w:rsidR="00450406" w:rsidRPr="00EB0CAB">
        <w:rPr>
          <w:rFonts w:ascii="Times New Roman" w:hAnsi="Times New Roman"/>
          <w:noProof/>
          <w:spacing w:val="-8"/>
          <w:sz w:val="24"/>
          <w:szCs w:val="24"/>
          <w:lang w:val="sq-AL"/>
        </w:rPr>
        <w:t xml:space="preserve"> metalurgji.</w:t>
      </w:r>
      <w:r w:rsidR="00450406" w:rsidRPr="00EB0CAB">
        <w:rPr>
          <w:rFonts w:ascii="Times New Roman" w:hAnsi="Times New Roman"/>
          <w:sz w:val="24"/>
          <w:szCs w:val="24"/>
          <w:lang w:val="sq-AL"/>
        </w:rPr>
        <w:t xml:space="preserve"> </w:t>
      </w:r>
    </w:p>
    <w:p w14:paraId="3DCAD2B7" w14:textId="77777777" w:rsidR="00FA2061" w:rsidRPr="00EB0CAB" w:rsidRDefault="00FA2061" w:rsidP="00B8116D">
      <w:pPr>
        <w:spacing w:after="0"/>
        <w:jc w:val="both"/>
        <w:rPr>
          <w:rFonts w:ascii="Times New Roman" w:hAnsi="Times New Roman"/>
          <w:sz w:val="24"/>
          <w:szCs w:val="24"/>
          <w:lang w:val="sq-AL"/>
        </w:rPr>
      </w:pPr>
    </w:p>
    <w:p w14:paraId="3DCAD2B8"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vitin 2014, me ligjin nr. 150/2014</w:t>
      </w:r>
      <w:r w:rsidR="00B8116D" w:rsidRPr="00EB0CAB">
        <w:rPr>
          <w:rFonts w:ascii="Times New Roman" w:hAnsi="Times New Roman"/>
          <w:sz w:val="24"/>
          <w:szCs w:val="24"/>
          <w:lang w:val="sq-AL"/>
        </w:rPr>
        <w:t>,</w:t>
      </w:r>
      <w:r w:rsidRPr="00EB0CAB">
        <w:rPr>
          <w:rFonts w:ascii="Times New Roman" w:hAnsi="Times New Roman"/>
          <w:sz w:val="24"/>
          <w:szCs w:val="24"/>
          <w:lang w:val="sq-AL"/>
        </w:rPr>
        <w:t xml:space="preserve"> “Për pensionet e punonjësve që kanë punuar në miniera në nëntokë”, u miratua dhe filloi nga zbatimi një skem</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e veçant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e pensioneve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minatorëve</w:t>
      </w:r>
      <w:r w:rsidR="00B8116D" w:rsidRPr="00EB0CAB">
        <w:rPr>
          <w:rFonts w:ascii="Times New Roman" w:hAnsi="Times New Roman"/>
          <w:sz w:val="24"/>
          <w:szCs w:val="24"/>
          <w:lang w:val="sq-AL"/>
        </w:rPr>
        <w:t>,</w:t>
      </w:r>
      <w:r w:rsidRPr="00EB0CAB">
        <w:rPr>
          <w:rFonts w:ascii="Times New Roman" w:hAnsi="Times New Roman"/>
          <w:sz w:val="24"/>
          <w:szCs w:val="24"/>
          <w:lang w:val="sq-AL"/>
        </w:rPr>
        <w:t xml:space="preserve"> e cila akordon përfitime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moshën 55 vjeç vet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m për punonjësit e minierave q</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kan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punuar nëntokë, q</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kan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një periudh</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përgjithshme sigurimi 30 vite e më shum</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dhe nj</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periudhë pune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nëntokë mbi 12,5 vite.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vitet e përgjithshme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sigurimit</w:t>
      </w:r>
      <w:r w:rsidR="00B8116D" w:rsidRPr="00EB0CAB">
        <w:rPr>
          <w:rFonts w:ascii="Times New Roman" w:hAnsi="Times New Roman"/>
          <w:sz w:val="24"/>
          <w:szCs w:val="24"/>
          <w:lang w:val="sq-AL"/>
        </w:rPr>
        <w:t>,</w:t>
      </w:r>
      <w:r w:rsidRPr="00EB0CAB">
        <w:rPr>
          <w:rFonts w:ascii="Times New Roman" w:hAnsi="Times New Roman"/>
          <w:sz w:val="24"/>
          <w:szCs w:val="24"/>
          <w:lang w:val="sq-AL"/>
        </w:rPr>
        <w:t xml:space="preserve"> përveç punës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industrinë minerare dhe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ish ndërmarrjet shtetërore apo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sektorin privat,  jan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përfshir</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edhe puna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ish kooperativa, vetëpunësimi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bujqësi</w:t>
      </w:r>
      <w:r w:rsidR="00B8116D" w:rsidRPr="00EB0CAB">
        <w:rPr>
          <w:rFonts w:ascii="Times New Roman" w:hAnsi="Times New Roman"/>
          <w:sz w:val="24"/>
          <w:szCs w:val="24"/>
          <w:lang w:val="sq-AL"/>
        </w:rPr>
        <w:t>,</w:t>
      </w:r>
      <w:r w:rsidRPr="00EB0CAB">
        <w:rPr>
          <w:rFonts w:ascii="Times New Roman" w:hAnsi="Times New Roman"/>
          <w:sz w:val="24"/>
          <w:szCs w:val="24"/>
          <w:lang w:val="sq-AL"/>
        </w:rPr>
        <w:t xml:space="preserve"> si dhe koha e trajtimit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tyre me pagesë papunësie,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asistencë apo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trajtim financiar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veçant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periudha p</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r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cilat është paguar kontribut minimal, nga vet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përfituesit ose janë mbuluar me kontribute minimale nga shteti. </w:t>
      </w:r>
    </w:p>
    <w:p w14:paraId="3DCAD2B9" w14:textId="77777777" w:rsidR="00FA2061" w:rsidRPr="00EB0CAB" w:rsidRDefault="00FA2061" w:rsidP="00B8116D">
      <w:pPr>
        <w:spacing w:after="0"/>
        <w:jc w:val="both"/>
        <w:rPr>
          <w:rFonts w:ascii="Times New Roman" w:hAnsi="Times New Roman"/>
          <w:sz w:val="24"/>
          <w:szCs w:val="24"/>
          <w:lang w:val="sq-AL"/>
        </w:rPr>
      </w:pPr>
    </w:p>
    <w:p w14:paraId="3DCAD2BA"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Kjo skem</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e veçant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e pensioneve për nëntokën u përgatit dhe u miratua në plotësim të kërkesave të vazhdueshme të sindikatave, të cilat vazhdimisht kishin kërkuar uljen e moshës së pensionit për punonjësit e nëntokës si dhe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kuadër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reformës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sistemin e përgjithshëm t</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pensioneve, duke e konsideruar punën n</w:t>
      </w:r>
      <w:r w:rsidRPr="00EB0CAB">
        <w:rPr>
          <w:rFonts w:ascii="Times New Roman" w:hAnsi="Times New Roman"/>
          <w:bCs/>
          <w:noProof/>
          <w:spacing w:val="-2"/>
          <w:sz w:val="24"/>
          <w:szCs w:val="24"/>
          <w:lang w:val="sq-AL"/>
        </w:rPr>
        <w:t>ë</w:t>
      </w:r>
      <w:r w:rsidRPr="00EB0CAB">
        <w:rPr>
          <w:rFonts w:ascii="Times New Roman" w:hAnsi="Times New Roman"/>
          <w:sz w:val="24"/>
          <w:szCs w:val="24"/>
          <w:lang w:val="sq-AL"/>
        </w:rPr>
        <w:t xml:space="preserve"> miniera nën tokë si punën më të vështirë. Edhe  argumenti i dhënë prej sindikatave dhe grupeve të interesit lidhur me uljen e moshës së pensionimit, bazohej në ekspozimin e kushteve të vështira të punës në këtë sektor, e shoqëruar kjo me lodhje fizike, në ambiente me prezencë të pluhurave, gazrave, të cilat krahas rrezikut të </w:t>
      </w:r>
      <w:r w:rsidRPr="00EB0CAB">
        <w:rPr>
          <w:rFonts w:ascii="Times New Roman" w:hAnsi="Times New Roman"/>
          <w:sz w:val="24"/>
          <w:szCs w:val="24"/>
          <w:lang w:val="sq-AL"/>
        </w:rPr>
        <w:lastRenderedPageBreak/>
        <w:t>shtuar për aksidente, japin dëmtime graduale të aftësive për punë, deri në dëmtime të parehabilitueshme, që sjellin paaftësinë për punë dhe uljen e jetëgjatësisë së tyre. Sëmundjet profesionale për këto kategori punonjësish mbeten shqetësuese, ndërsa  jetëgjatësia e tyre është nën mesataren e kategorive të tjera. Duke qenë se</w:t>
      </w:r>
      <w:r w:rsidR="00FA2061" w:rsidRPr="00EB0CAB">
        <w:rPr>
          <w:rFonts w:ascii="Times New Roman" w:hAnsi="Times New Roman"/>
          <w:sz w:val="24"/>
          <w:szCs w:val="24"/>
          <w:lang w:val="sq-AL"/>
        </w:rPr>
        <w:t>,</w:t>
      </w:r>
      <w:r w:rsidRPr="00EB0CAB">
        <w:rPr>
          <w:rFonts w:ascii="Times New Roman" w:hAnsi="Times New Roman"/>
          <w:sz w:val="24"/>
          <w:szCs w:val="24"/>
          <w:lang w:val="sq-AL"/>
        </w:rPr>
        <w:t xml:space="preserve"> konceptualisht sistemi i pensioneve dhe çdo përfitim social i kësaj natyre kërkon mbulim me kontribute dhe për faktin se ish punonjësit e nëntokës në trajtim financiar të veçantë, apo të papunë dhe pa mbështetje sociale me kushte të plotësuara, nuk kishin periudha të mbuluara me kontribute me shtesë, për përfitime të parakohshme, skema u përcaktua duke vendosur një edhe kontribut shtese prej 5% që paguhet nga punëmarrësit dhe punëdhënësit aktuale si dhe financime buxhetore për mbulimin e përfitimeve aktuale si dhe pjesë të efektit financiar që nuk mbulohet nga kontributi shtesë. </w:t>
      </w:r>
    </w:p>
    <w:p w14:paraId="3DCAD2BB" w14:textId="77777777" w:rsidR="00FA2061" w:rsidRPr="00EB0CAB" w:rsidRDefault="00FA2061" w:rsidP="00B8116D">
      <w:pPr>
        <w:spacing w:after="0"/>
        <w:jc w:val="both"/>
        <w:rPr>
          <w:rFonts w:ascii="Times New Roman" w:hAnsi="Times New Roman"/>
          <w:sz w:val="24"/>
          <w:szCs w:val="24"/>
          <w:lang w:val="sq-AL"/>
        </w:rPr>
      </w:pPr>
    </w:p>
    <w:p w14:paraId="3DCAD2BC"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Kjo skemë zbatohet normalisht dhe aktualisht ka rreth 3100 përfitues ku rreth 90 % e tyre vijnë nga një skemë trajtimi e veçantë financiare me 60% të pagës me një periudhë minimale sigurimi 23 vjet, nga të cilat 11,5 vite në nëntokë. Ndër të tjera evidentojmë se kjo skemë përfitimesh përveç trajtimit me pension  15 vite përpara mbushjes së moshës për pension pleqërie, duke zbatuar skemën e pensioneve, rriti ndjeshëm, me rreth 40 %, përfitimet e personave që vinin në pension nga trajtimi financiar i veçantë.</w:t>
      </w:r>
      <w:r w:rsidR="00FA2061" w:rsidRPr="00EB0CAB">
        <w:rPr>
          <w:rFonts w:ascii="Times New Roman" w:hAnsi="Times New Roman"/>
          <w:sz w:val="24"/>
          <w:szCs w:val="24"/>
          <w:lang w:val="sq-AL"/>
        </w:rPr>
        <w:t xml:space="preserve"> </w:t>
      </w:r>
      <w:r w:rsidRPr="00EB0CAB">
        <w:rPr>
          <w:rFonts w:ascii="Times New Roman" w:hAnsi="Times New Roman"/>
          <w:sz w:val="24"/>
          <w:szCs w:val="24"/>
          <w:lang w:val="sq-AL"/>
        </w:rPr>
        <w:t>Aktualisht, është kjo kategori personash, si dhe përfitues të pensionit të parakohshëm sipas skemës së miratuar në vitin 1995, të cilët kërkojnë trajtim financiar shtesë nga sistemi i pensioneve. Përgjithësisht</w:t>
      </w:r>
      <w:r w:rsidR="00FA2061" w:rsidRPr="00EB0CAB">
        <w:rPr>
          <w:rFonts w:ascii="Times New Roman" w:hAnsi="Times New Roman"/>
          <w:sz w:val="24"/>
          <w:szCs w:val="24"/>
          <w:lang w:val="sq-AL"/>
        </w:rPr>
        <w:t>,</w:t>
      </w:r>
      <w:r w:rsidRPr="00EB0CAB">
        <w:rPr>
          <w:rFonts w:ascii="Times New Roman" w:hAnsi="Times New Roman"/>
          <w:sz w:val="24"/>
          <w:szCs w:val="24"/>
          <w:lang w:val="sq-AL"/>
        </w:rPr>
        <w:t xml:space="preserve"> ky është thelbi i kërkesës, ndërkohë që evidentohen për përmirësim edhe disa çështje të tjera të statusit të punonjësve që aktualisht punojnë në nëntokë. Kërkesat e tyre arrijnë deri në akordimin e përfitimeve shtesë në nivelin e 40 % të pagës minimale etj dhe natyrshëm adresohen për mbulim financiar me fonde buxhetore. Skemat e përfitimeve të parakohshme për ish punonjësit e nëntokës kanë filluar të zbatohen që nga viti 1992 duke avancuar moshën e daljes parakohe në pension. </w:t>
      </w:r>
    </w:p>
    <w:p w14:paraId="3DCAD2BD" w14:textId="77777777" w:rsidR="00FA2061" w:rsidRPr="00EB0CAB" w:rsidRDefault="00FA2061" w:rsidP="00B8116D">
      <w:pPr>
        <w:spacing w:after="0"/>
        <w:jc w:val="both"/>
        <w:rPr>
          <w:rFonts w:ascii="Times New Roman" w:hAnsi="Times New Roman"/>
          <w:sz w:val="24"/>
          <w:szCs w:val="24"/>
          <w:lang w:val="sq-AL"/>
        </w:rPr>
      </w:pPr>
    </w:p>
    <w:p w14:paraId="3DCAD2BE"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Fillimisht, dhe sipas dispozitave të ligjit nr. 4171, datë 13.4.1966</w:t>
      </w:r>
      <w:r w:rsidR="00FA2061" w:rsidRPr="00EB0CAB">
        <w:rPr>
          <w:rFonts w:ascii="Times New Roman" w:hAnsi="Times New Roman"/>
          <w:sz w:val="24"/>
          <w:szCs w:val="24"/>
          <w:lang w:val="sq-AL"/>
        </w:rPr>
        <w:t>,</w:t>
      </w:r>
      <w:r w:rsidRPr="00EB0CAB">
        <w:rPr>
          <w:rFonts w:ascii="Times New Roman" w:hAnsi="Times New Roman"/>
          <w:sz w:val="24"/>
          <w:szCs w:val="24"/>
          <w:lang w:val="sq-AL"/>
        </w:rPr>
        <w:t xml:space="preserve"> "Për Sigurimet Shoqërore në RPSH", i ndryshuar, mosha e daljes ne pension ishte 45-50 vjeç. Në atë periudhë përfituan pension rreth 5500 ish punonjës të nëntokës, të cilët aktualisht janë nga 71 deri 76 vjeç. Pavarësisht nga mosha e daljes në pension, vjetërsia e përgjithshme në punë e tyre ishte nga 30 deri 35 vjet dhe periudha e punës në minierë dhe në nëntokë, mesatarisht 20-25vjet. Për këtë kategori, pensionet janë përllogaritur sipas parimit të pagës përfundimtare (paga më e mirë e tre viteve në dhjetë të fundit shumëzuar me 70 % ) . Këto pensione aktualisht kanë një masë përfitimi mesatar sa rreth 85-90 % të pensionit maksimal.</w:t>
      </w:r>
    </w:p>
    <w:p w14:paraId="3DCAD2BF" w14:textId="77777777" w:rsidR="00FA2061" w:rsidRPr="00EB0CAB" w:rsidRDefault="00FA2061" w:rsidP="00B8116D">
      <w:pPr>
        <w:spacing w:after="0"/>
        <w:jc w:val="both"/>
        <w:rPr>
          <w:rFonts w:ascii="Times New Roman" w:hAnsi="Times New Roman"/>
          <w:sz w:val="24"/>
          <w:szCs w:val="24"/>
          <w:lang w:val="sq-AL"/>
        </w:rPr>
      </w:pPr>
    </w:p>
    <w:p w14:paraId="3DCAD2C0"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Në vitin 1995, për shkak të mbylljes  masive të veprimtarisë prodhuese të minierave, u zbatua një skemë e pensioneve të parakohshme me 60 % të pagës, me kushtet 21 vjet vjetërsi e përgjithshme në punë nga të cilat, 10.5 vite punë në nëntokë. Duke qenë se personat me moshë deri 45 vjeç kishin dalë në pension, me ligjin e mëparshëm kjo skemë, trajtoi persona në moshën nga 37 deri në 45 vjet të cilët në limite, mund të plotësonin vjetërsinë e përgjithshme në punë dhe në nëntokë. Numri i përfituesve të kësaj skeme ishte rreth 8 000 dhe mosha aktuale e tyre varion </w:t>
      </w:r>
      <w:r w:rsidRPr="00EB0CAB">
        <w:rPr>
          <w:rFonts w:ascii="Times New Roman" w:hAnsi="Times New Roman"/>
          <w:sz w:val="24"/>
          <w:szCs w:val="24"/>
          <w:lang w:val="sq-AL"/>
        </w:rPr>
        <w:lastRenderedPageBreak/>
        <w:t>nga 61 deri në 70 vjeç ndërkohë që vjetërsia në punë mesatarisht është rreth 22 vjet përfshirë këtu punë në ish kooperativa, ushtrinë ,punë në ndërmarrje të tjera dhe minimalisht 10.5 vite punë në nëntokë. Këto pensione aktualisht kanë një masë përfitimi mesatar sa rreth 80 % të pensionit maksimal, sepse edhe këto për shkak të dispozitave ligjore në fuqi për atë kohë, bazoheshin në parimin e pagës përfundimtare.</w:t>
      </w:r>
    </w:p>
    <w:p w14:paraId="3DCAD2C1" w14:textId="77777777" w:rsidR="00FA2061" w:rsidRPr="00EB0CAB" w:rsidRDefault="00FA2061" w:rsidP="00B8116D">
      <w:pPr>
        <w:spacing w:after="0"/>
        <w:jc w:val="both"/>
        <w:rPr>
          <w:rFonts w:ascii="Times New Roman" w:hAnsi="Times New Roman"/>
          <w:sz w:val="24"/>
          <w:szCs w:val="24"/>
          <w:lang w:val="sq-AL"/>
        </w:rPr>
      </w:pPr>
    </w:p>
    <w:p w14:paraId="3DCAD2C2"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Pas vitit 1998 pothuaj të gjithë minierat e ndërprenë plotësisht veprimtarinë ekonomike dhe në këto kushte u zbatua një skemë e re përfitimesh, e emërtuar trajtim financiar i veçantë  me 60 % të pagës, por jo më pak se pensioni minimal, ndërkohë që periudha e përgjithshme e sigurimit duhet të ishte 23 vite nga të cilat 11,5 vite në nëntokë. Dokumentacioni u përgatit nga ndërmarrjet dhe vjetërsia e përgjithshme në punë dhe në profesion u konfirmua me një vërtetim të posaçëm nga ndërmarrja si edhe nga Ministria e  Linjës. Në skemën e trajtimit financiar të veçantë u adresuan me dokumente të plota mbi 4900 persona, nga të cilët aktualisht mbeten në skemë rreth 3500 persona. Nga kjo kategori përfituesish, nga kontrollet e plota të ISSH, pas marrjes në dorëzim të dokumentacionit arkivor kanë rezultuar me dokumentacion të fallsifikuar dhe pa kushte të plotësuara mbi 1200 persona nga të cilët mbi 90 % gjenden debitorë. Për këta persona janë zbatuar procedurat e ndjekjes ligjore të veprimit abuziv. Nga këta persona, në vitin 2014 kaluan në skemën e pensioneve dhe vazhdojnë të marrin pension rreth 3100 persona  dhe pensionet e tyre variojnë nga niveli minimal deri në 90 % të pensionit maksimal. Rreth 65 % e tyre përfitojnë të ardhura minimale, kjo për arsye të nivelit mjaft të ulët të pagës. Për shkak të punëve të kryera ose edhe të evazionit të pagave për efekt të pagimit të kontributeve, realisht një pjesë e përfitimeve kanë rezultuar  edhe nën nivelin minimal por e arrijnë atë nivel të ardhurash nëpërmjet skemave kompensuese të vendosura në periudhën 2007-2011. Në funksion të rritjes disi të përfitimeve të përllogaritura sipas formulës të përgjithshme të pensionit, është miratuar njohja si periudhë kontributive e të gjithë periudhës </w:t>
      </w:r>
      <w:r w:rsidRPr="00EB0CAB">
        <w:rPr>
          <w:rFonts w:ascii="Times New Roman" w:hAnsi="Times New Roman"/>
          <w:b/>
          <w:sz w:val="24"/>
          <w:szCs w:val="24"/>
          <w:lang w:val="sq-AL"/>
        </w:rPr>
        <w:t xml:space="preserve"> </w:t>
      </w:r>
      <w:r w:rsidRPr="00EB0CAB">
        <w:rPr>
          <w:rFonts w:ascii="Times New Roman" w:hAnsi="Times New Roman"/>
          <w:sz w:val="24"/>
          <w:szCs w:val="24"/>
          <w:lang w:val="sq-AL"/>
        </w:rPr>
        <w:t xml:space="preserve">ndërkohë që përfituesi merrte trajtim financiar të veçantë. Kontributet për këtë periudhë janë paguar nga buxheti i shtetit në nivel minimal. Në këto kushte, aktualisht, megjithëse periudha e përgjithshme e sigurimit për këta persona është mbi 41 vite, tre të katërtat e asaj janë të mbuluara me kontribute minimale çka reflekton një pension nga niveli minimal deri në atë mesatar. Për më tepër, edhe për këtë kategori personash vjetërsia drejtpërdrejt në punë është minimale  rreth 24 vjet ndërkohë që puna në nëntokë është rreth kufirit minimal të kërkuar.  </w:t>
      </w:r>
    </w:p>
    <w:p w14:paraId="3DCAD2C3" w14:textId="77777777" w:rsidR="00FA2061" w:rsidRPr="00EB0CAB" w:rsidRDefault="00FA2061" w:rsidP="00B8116D">
      <w:pPr>
        <w:spacing w:after="0"/>
        <w:jc w:val="both"/>
        <w:rPr>
          <w:rFonts w:ascii="Times New Roman" w:hAnsi="Times New Roman"/>
          <w:sz w:val="24"/>
          <w:szCs w:val="24"/>
          <w:lang w:val="sq-AL"/>
        </w:rPr>
      </w:pPr>
    </w:p>
    <w:p w14:paraId="3DCAD2C4"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Skema e sigurimeve shoqërore të detyrueshme mbështetet në parimin kontributiv, në parimin e solidaritetit të brezave lidhur me krijimin e të drejtave dhe mbulimin e pagesave, në një formulë pensioni që bazohet në vitet e sigurimit dhe në madhësinë e kontributeve të paguara, e barabartë për të gjithë dhe  pavarësisht nga veprimtaria ekonomike. Në këto kushte kjo skemë nuk mund të mbulojë përfitime të veçanta apo shtesë, të ndryshme nga parimet e përgjithshme. Çdo përfitim i veçantë mbetet të mbulohet më kontribute shtesë ose nga taksat e përgjithshme. </w:t>
      </w:r>
    </w:p>
    <w:p w14:paraId="3DCAD2C5" w14:textId="77777777" w:rsidR="00FA2061" w:rsidRPr="00EB0CAB" w:rsidRDefault="00FA2061" w:rsidP="00B8116D">
      <w:pPr>
        <w:spacing w:after="0"/>
        <w:jc w:val="both"/>
        <w:rPr>
          <w:rFonts w:ascii="Times New Roman" w:hAnsi="Times New Roman"/>
          <w:sz w:val="24"/>
          <w:szCs w:val="24"/>
          <w:lang w:val="sq-AL"/>
        </w:rPr>
      </w:pPr>
    </w:p>
    <w:p w14:paraId="3DCAD2C6"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lastRenderedPageBreak/>
        <w:t xml:space="preserve">Duke konsideruar punën në miniera një punë shumë të vështirë, precedentët e krijuar si për trajtimet financiare të parakohshme ashtu edhe përfitimet  shtesë nga pensioni i pleqërisë, pavarësisht se rreth 16 mijë përfitues aktualë kanë nga 18 deri në 25 vjet që trajtohen me pensione nga sigurimet shoqërore ose  trajtime të veçanta  financiare, projekt ligji parashikon, vazhdimin e pensioneve të parakohshme të mbuluar me kontribute shtesë dhe nga buxheti, si dhe vendosjen e një skeme trajtimi financiar shtesë mbi pension që varet nga vitet e punës në nëntokë e cila për të gjithë përfituesit aktualë dhe të atyre në 5 vitet e ardhëshme, mbetet të financohet pothuajse totalisht nga buxheti. </w:t>
      </w:r>
    </w:p>
    <w:p w14:paraId="3DCAD2C7" w14:textId="77777777" w:rsidR="00FA2061" w:rsidRPr="00EB0CAB" w:rsidRDefault="00FA2061" w:rsidP="00B8116D">
      <w:pPr>
        <w:spacing w:after="0"/>
        <w:jc w:val="both"/>
        <w:rPr>
          <w:rFonts w:ascii="Times New Roman" w:hAnsi="Times New Roman"/>
          <w:sz w:val="24"/>
          <w:szCs w:val="24"/>
          <w:lang w:val="sq-AL"/>
        </w:rPr>
      </w:pPr>
    </w:p>
    <w:p w14:paraId="3DCAD2C8"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Ndërkohë, konceptohet që këto skema të jenë të përkohshme dhe të ndërpriten duke hapur rrugën e krijimit të fondeve profesionale të pensioneve të financuara nga kontribute të detyrueshme.</w:t>
      </w:r>
    </w:p>
    <w:p w14:paraId="3DCAD2C9"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Gjithashtu,  në këtë projektligj parashikohet që i gjithë spektri i periudhave të sigurimit në profesione pune shumë të vështira si në industrinë e naftës dhe të gazit, ashtu edhe në metalurgji të kenë konceptualisht një trajtim financiar të  njëjtë. Për këto arsye projekti i paraqitur parashikon, ndarjen e përfitimeve në fushën e sigurimeve shoqëror dhe trajtimeve mbi pension, nga  dispozitat që përcaktojnë një status të veçantë për industrinë e naftës dhe të gazit. </w:t>
      </w:r>
    </w:p>
    <w:p w14:paraId="3DCAD2CA" w14:textId="77777777" w:rsidR="00FA2061"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 xml:space="preserve">Duke  u fokusuar në parimin e dhënies së një trajtim të veçantë financiar, i cili për përfituesit aktualë është totalisht i pa mbuluar me kontribute, i adresuar për profesione shumë të vështira, projekti që paraqitet për shqyrtim e miratim përjashton nga përfitimi punonjësit e industrisë mekanike të naftës. I gjithë sistemi i ndërmarrjeve apo industrive ka pasur ofiçina mekanike me dhjetëra lloje profesionesh, të cilat pavarësisht se i përkisnin degëve të ndryshme të ekonomisë , kryenin të njëjtën punë me të njëjtën shkallë vështirësie dhe me të njëjtin sistem të pagave. Vendosja dhe mbajtja e përfitimeve  për këtë kategori do të sillte diferencime shumë të mëdha dhe padrejtësi ndërmjet kategorive të përfituesve. Në këtë ligj, pikërisht vendosja e një skeme të njëjtë trajtimi, për të gjithë kategoritë e punëve dhe pensioneve tepër të vështira është i vetmi parim që justifikon përdorimin e fondeve buxhetore për mbulimin e pagesave, për më tepër të pagesave shtesë. Shtesat e përfituesve për industrinë mekanike të naftës, si dhe ndryshimet në përcaktimin e moshës së përfitimit për disa kategori përfituesish të evidentuar në VKM  526/1958, jo vetëm që sjellin padrejtësi, rëndojnë kostot por edhe janë të vendosura me mendime dhe diskutime jo të bazuara në studime të mirëfillta ashtu si janë ndërtuar e vendosur në VKM nr.526/1958 i cili është zbatuar për rreth 60 vite. </w:t>
      </w:r>
    </w:p>
    <w:p w14:paraId="3DCAD2CB" w14:textId="77777777" w:rsidR="00FA2061" w:rsidRPr="00EB0CAB" w:rsidRDefault="00FA2061" w:rsidP="00B8116D">
      <w:pPr>
        <w:spacing w:after="0"/>
        <w:jc w:val="both"/>
        <w:rPr>
          <w:rFonts w:ascii="Times New Roman" w:hAnsi="Times New Roman"/>
          <w:sz w:val="24"/>
          <w:szCs w:val="24"/>
          <w:lang w:val="sq-AL"/>
        </w:rPr>
      </w:pPr>
    </w:p>
    <w:p w14:paraId="3DCAD2CC"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hAnsi="Times New Roman"/>
          <w:sz w:val="24"/>
          <w:szCs w:val="24"/>
          <w:lang w:val="sq-AL"/>
        </w:rPr>
        <w:t>Gjithashtu, projekti i paraqitur fokusohet në  saktësimin dhe zgjidhjen e disa problematikave që kanë dalë në procesin e identifikimit të personave që kanë punuar në industrinë e naftës dhe të gazit, verifikimin dhe plotësimin e dokumentacionit të tyre, për të realizuar dhënien e statusit dhe si pasojë të përfitimeve financiare që rrjedhin prej tij në fushën e pagave, pensioneve apo përfitimeve të tjera.</w:t>
      </w:r>
      <w:r w:rsidR="00FA2061" w:rsidRPr="00EB0CAB">
        <w:rPr>
          <w:rFonts w:ascii="Times New Roman" w:hAnsi="Times New Roman"/>
          <w:sz w:val="24"/>
          <w:szCs w:val="24"/>
          <w:lang w:val="sq-AL"/>
        </w:rPr>
        <w:t xml:space="preserve"> </w:t>
      </w:r>
      <w:r w:rsidR="00FA2061" w:rsidRPr="00EB0CAB">
        <w:rPr>
          <w:rFonts w:ascii="Times New Roman" w:eastAsia="Times New Roman" w:hAnsi="Times New Roman"/>
          <w:sz w:val="24"/>
          <w:szCs w:val="24"/>
          <w:lang w:val="sq-AL"/>
        </w:rPr>
        <w:t>M</w:t>
      </w:r>
      <w:r w:rsidRPr="00EB0CAB">
        <w:rPr>
          <w:rFonts w:ascii="Times New Roman" w:eastAsia="Times New Roman" w:hAnsi="Times New Roman"/>
          <w:sz w:val="24"/>
          <w:szCs w:val="24"/>
          <w:lang w:val="sq-AL"/>
        </w:rPr>
        <w:t xml:space="preserve">os përcaktimi rigoroz i llojit të punëve të industrisë së naftës dhe gazit që i përgjigjen kuptimit të plotë të termit “Naftëtar” dhe vështirësive që shoqërojnë ato lloje të punëve, paqartësitë në përcaktimin e disa kategorive të përfituesve apo të periudhave të sigurimit që lidhen me një përfitim të caktuar, jo vetëm që kanë shtuar ndjeshëm numrin e kërkesave dhe </w:t>
      </w:r>
      <w:r w:rsidRPr="00EB0CAB">
        <w:rPr>
          <w:rFonts w:ascii="Times New Roman" w:eastAsia="Times New Roman" w:hAnsi="Times New Roman"/>
          <w:sz w:val="24"/>
          <w:szCs w:val="24"/>
          <w:lang w:val="sq-AL"/>
        </w:rPr>
        <w:lastRenderedPageBreak/>
        <w:t xml:space="preserve">për pasojë parashikojnë rritje të ndjeshme të kostove, krahasuar me projektin e diskutuar dhe miratuar, por krijojnë padrejtësi dhe trajtime jo të barabarta për persona që kanë ushtruar të njëjtat profesione  e punë por në degë të ndryshme të ekonomisë. </w:t>
      </w:r>
    </w:p>
    <w:p w14:paraId="3DCAD2CD" w14:textId="77777777" w:rsidR="00B8116D" w:rsidRPr="00EB0CAB" w:rsidRDefault="00B8116D" w:rsidP="00B8116D">
      <w:pPr>
        <w:spacing w:after="0"/>
        <w:jc w:val="both"/>
        <w:rPr>
          <w:rFonts w:ascii="Times New Roman" w:eastAsia="Times New Roman" w:hAnsi="Times New Roman"/>
          <w:sz w:val="24"/>
          <w:szCs w:val="24"/>
          <w:lang w:val="sq-AL"/>
        </w:rPr>
      </w:pPr>
    </w:p>
    <w:p w14:paraId="3DCAD2CE" w14:textId="77777777" w:rsidR="00450406" w:rsidRPr="00EB0CAB" w:rsidRDefault="00450406" w:rsidP="00B8116D">
      <w:pPr>
        <w:spacing w:after="0"/>
        <w:jc w:val="both"/>
        <w:rPr>
          <w:rFonts w:ascii="Times New Roman" w:hAnsi="Times New Roman"/>
          <w:sz w:val="24"/>
          <w:szCs w:val="24"/>
          <w:lang w:val="sq-AL"/>
        </w:rPr>
      </w:pPr>
      <w:r w:rsidRPr="00EB0CAB">
        <w:rPr>
          <w:rFonts w:ascii="Times New Roman" w:eastAsia="Times New Roman" w:hAnsi="Times New Roman"/>
          <w:sz w:val="24"/>
          <w:szCs w:val="24"/>
          <w:lang w:val="sq-AL"/>
        </w:rPr>
        <w:t xml:space="preserve">Mjaft kërkesa për marrjen e statusit “naftëtar” ka pasur edhe nga kategori punonjësish që kanë punuar në ndërmarrjet e naftës por që nuk kanë lidhje të drejtpërdrejtë me punët në shpim kërkimin </w:t>
      </w:r>
      <w:r w:rsidRPr="00EB0CAB">
        <w:rPr>
          <w:rFonts w:ascii="Times New Roman" w:hAnsi="Times New Roman"/>
          <w:spacing w:val="-8"/>
          <w:sz w:val="24"/>
          <w:szCs w:val="24"/>
          <w:lang w:val="sq-AL"/>
        </w:rPr>
        <w:t xml:space="preserve">shpim-shfrytëzim, prodhimit, sizmikës, gjeofizikës kantieriale, transportit me naftësjellës </w:t>
      </w:r>
      <w:r w:rsidRPr="00EB0CAB">
        <w:rPr>
          <w:rFonts w:ascii="Times New Roman" w:hAnsi="Times New Roman"/>
          <w:sz w:val="24"/>
          <w:szCs w:val="24"/>
          <w:lang w:val="sq-AL"/>
        </w:rPr>
        <w:t>dhe gazsjellës, duke sjellë si pasojë prishje të qëllimit të këtij statusi dhe targetim të padrejtë të mbështetjes financiare që duhet të drejtohet në ato punë dhe profesione që me të vërtetë janë konsideruar shumë të vështira, të vështira dhe të dëmshme për shëndetin. Duke mos hartuar standarde të mirë përcaktuara, janë konstatuar edhe keq vlerësime të punëve kundrejt atyre që duhet të vlerësohen për marrjen e statusit.</w:t>
      </w:r>
    </w:p>
    <w:p w14:paraId="3DCAD2CF" w14:textId="77777777" w:rsidR="00FA2061" w:rsidRPr="00EB0CAB" w:rsidRDefault="00FA2061" w:rsidP="00B8116D">
      <w:pPr>
        <w:spacing w:after="0"/>
        <w:jc w:val="both"/>
        <w:rPr>
          <w:rFonts w:ascii="Times New Roman" w:hAnsi="Times New Roman"/>
          <w:sz w:val="24"/>
          <w:szCs w:val="24"/>
          <w:lang w:val="sq-AL"/>
        </w:rPr>
      </w:pPr>
    </w:p>
    <w:p w14:paraId="3DCAD2D0" w14:textId="77777777" w:rsidR="00450406" w:rsidRPr="00EB0CAB" w:rsidRDefault="00450406" w:rsidP="00B8116D">
      <w:pPr>
        <w:spacing w:after="0"/>
        <w:jc w:val="both"/>
        <w:rPr>
          <w:rFonts w:ascii="Times New Roman" w:hAnsi="Times New Roman"/>
          <w:spacing w:val="-5"/>
          <w:sz w:val="24"/>
          <w:szCs w:val="24"/>
          <w:lang w:val="sq-AL"/>
        </w:rPr>
      </w:pPr>
      <w:r w:rsidRPr="00EB0CAB">
        <w:rPr>
          <w:rFonts w:ascii="Times New Roman" w:hAnsi="Times New Roman"/>
          <w:sz w:val="24"/>
          <w:szCs w:val="24"/>
          <w:lang w:val="sq-AL"/>
        </w:rPr>
        <w:t xml:space="preserve">Në harkun kohor të 25 viteve, si pasojë e ndryshimeve të teknologjisë së formës së pronësisë dhe zhvillimeve ekonomike, shumë punë dhe profesione që deri në vitin 1993 konsideroheshin punë të vështira në industrinë e naftës dhe gazit tashmë kanë ndryshuar. </w:t>
      </w:r>
      <w:r w:rsidRPr="00EB0CAB">
        <w:rPr>
          <w:rFonts w:ascii="Times New Roman" w:hAnsi="Times New Roman"/>
          <w:spacing w:val="-5"/>
          <w:sz w:val="24"/>
          <w:szCs w:val="24"/>
          <w:lang w:val="sq-AL"/>
        </w:rPr>
        <w:t>Kjo industri tashmë e privatizuar që kryhet nga sipërmarrja private ka ndryshuar rrënjësisht si organizimin, teknologjinë dhe për pasojë edhe vështirësitë e punëve, çka kërkon kujdes në përcaktim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llojit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punëve q</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lidhen me statusin “naftëtar”.</w:t>
      </w:r>
    </w:p>
    <w:p w14:paraId="3DCAD2D1" w14:textId="77777777" w:rsidR="00FA2061" w:rsidRPr="00EB0CAB" w:rsidRDefault="00450406" w:rsidP="00B8116D">
      <w:pPr>
        <w:spacing w:after="0"/>
        <w:jc w:val="both"/>
        <w:rPr>
          <w:rFonts w:ascii="Times New Roman" w:hAnsi="Times New Roman"/>
          <w:spacing w:val="-5"/>
          <w:sz w:val="24"/>
          <w:szCs w:val="24"/>
          <w:lang w:val="sq-AL"/>
        </w:rPr>
      </w:pPr>
      <w:r w:rsidRPr="00EB0CAB">
        <w:rPr>
          <w:rFonts w:ascii="Times New Roman" w:hAnsi="Times New Roman"/>
          <w:spacing w:val="-5"/>
          <w:sz w:val="24"/>
          <w:szCs w:val="24"/>
          <w:lang w:val="sq-AL"/>
        </w:rPr>
        <w:t xml:space="preserve">Legjislacioni i miratuar ka paqartësi në dhënien e përfitimeve, sidomos të përfitimeve shtesë kur personi ka përfituar pension. </w:t>
      </w:r>
    </w:p>
    <w:p w14:paraId="3DCAD2D2" w14:textId="77777777" w:rsidR="00FA2061" w:rsidRPr="00EB0CAB" w:rsidRDefault="00FA2061" w:rsidP="00B8116D">
      <w:pPr>
        <w:spacing w:after="0"/>
        <w:jc w:val="both"/>
        <w:rPr>
          <w:rFonts w:ascii="Times New Roman" w:hAnsi="Times New Roman"/>
          <w:spacing w:val="-5"/>
          <w:sz w:val="24"/>
          <w:szCs w:val="24"/>
          <w:lang w:val="sq-AL"/>
        </w:rPr>
      </w:pPr>
    </w:p>
    <w:p w14:paraId="3DCAD2D3" w14:textId="77777777" w:rsidR="00450406" w:rsidRPr="00EB0CAB" w:rsidRDefault="00450406" w:rsidP="00B8116D">
      <w:pPr>
        <w:spacing w:after="0"/>
        <w:jc w:val="both"/>
        <w:rPr>
          <w:rFonts w:ascii="Times New Roman" w:hAnsi="Times New Roman"/>
          <w:spacing w:val="-5"/>
          <w:sz w:val="24"/>
          <w:szCs w:val="24"/>
          <w:lang w:val="sq-AL"/>
        </w:rPr>
      </w:pPr>
      <w:r w:rsidRPr="00EB0CAB">
        <w:rPr>
          <w:rFonts w:ascii="Times New Roman" w:hAnsi="Times New Roman"/>
          <w:spacing w:val="-5"/>
          <w:sz w:val="24"/>
          <w:szCs w:val="24"/>
          <w:lang w:val="sq-AL"/>
        </w:rPr>
        <w:t xml:space="preserve">Një gjë e tillë sjell formulim të kërkesave për pension shtesë edhe kur personi ndodhet në periudhë përfitimi nga statusi i naftëtarit e pavarësisht se nuk ka mbushur moshën për pension pleqërie. Në parim legjislacioni i miratuar ka pasur si qëllim dhënien e një pensioni 5 – 10  vite përpara moshës së pensionit të përcaktuar në ligjin nr. 7703, datë 1.5.1993 “Për Sigurimet Shoqërore në Republikën e Shqipërisë” dhe më tej pasi plotësohet ajo moshë, personat me status veç pensionit të kenë të drejtën e përfitimit të një shtese mbi pension. </w:t>
      </w:r>
    </w:p>
    <w:p w14:paraId="3DCAD2D4" w14:textId="77777777" w:rsidR="00B8116D" w:rsidRPr="00EB0CAB" w:rsidRDefault="00B8116D" w:rsidP="00B8116D">
      <w:pPr>
        <w:spacing w:after="0"/>
        <w:jc w:val="both"/>
        <w:rPr>
          <w:rFonts w:ascii="Times New Roman" w:hAnsi="Times New Roman"/>
          <w:spacing w:val="-5"/>
          <w:sz w:val="24"/>
          <w:szCs w:val="24"/>
          <w:lang w:val="sq-AL"/>
        </w:rPr>
      </w:pPr>
    </w:p>
    <w:p w14:paraId="3DCAD2D5" w14:textId="77777777" w:rsidR="00450406" w:rsidRPr="00EB0CAB" w:rsidRDefault="00450406" w:rsidP="00B8116D">
      <w:pPr>
        <w:spacing w:after="0"/>
        <w:jc w:val="both"/>
        <w:rPr>
          <w:rFonts w:ascii="Times New Roman" w:hAnsi="Times New Roman"/>
          <w:spacing w:val="-5"/>
          <w:sz w:val="24"/>
          <w:szCs w:val="24"/>
          <w:lang w:val="sq-AL"/>
        </w:rPr>
      </w:pPr>
      <w:r w:rsidRPr="00EB0CAB">
        <w:rPr>
          <w:rFonts w:ascii="Times New Roman" w:hAnsi="Times New Roman"/>
          <w:spacing w:val="-5"/>
          <w:sz w:val="24"/>
          <w:szCs w:val="24"/>
          <w:lang w:val="sq-AL"/>
        </w:rPr>
        <w:t>Duke mos pasur përcaktime të qarta të llojit të punëve dhe profesioneve, nga ndërmarrjet e naftës, dhe përgjithësisht nga ajo industri ende vazhdon të mos derdhen kontribute shtesë, sipas përcaktimeve në nenin 12 të ligjit të cilat sjellin si pasojë përjashtim nga përfitimi të periudhave të punës në industrinë e naftës të pa mbuluara me kontribute, si dhe mungesa në fondet financiare për të mbuluar një pjesë të efekteve financiare.</w:t>
      </w:r>
    </w:p>
    <w:p w14:paraId="3DCAD2D6" w14:textId="77777777" w:rsidR="00B8116D" w:rsidRPr="00EB0CAB" w:rsidRDefault="00B8116D" w:rsidP="00B8116D">
      <w:pPr>
        <w:spacing w:after="0"/>
        <w:jc w:val="both"/>
        <w:rPr>
          <w:rFonts w:ascii="Times New Roman" w:hAnsi="Times New Roman"/>
          <w:spacing w:val="-5"/>
          <w:sz w:val="24"/>
          <w:szCs w:val="24"/>
          <w:lang w:val="sq-AL"/>
        </w:rPr>
      </w:pPr>
    </w:p>
    <w:p w14:paraId="3DCAD2D7" w14:textId="77777777" w:rsidR="00450406" w:rsidRPr="00EB0CAB" w:rsidRDefault="00450406" w:rsidP="00B8116D">
      <w:pPr>
        <w:spacing w:after="0"/>
        <w:jc w:val="both"/>
        <w:rPr>
          <w:rFonts w:ascii="Times New Roman" w:hAnsi="Times New Roman"/>
          <w:spacing w:val="-7"/>
          <w:sz w:val="24"/>
          <w:szCs w:val="24"/>
          <w:lang w:val="sq-AL"/>
        </w:rPr>
      </w:pPr>
      <w:r w:rsidRPr="00EB0CAB">
        <w:rPr>
          <w:rFonts w:ascii="Times New Roman" w:hAnsi="Times New Roman"/>
          <w:spacing w:val="-5"/>
          <w:sz w:val="24"/>
          <w:szCs w:val="24"/>
          <w:lang w:val="sq-AL"/>
        </w:rPr>
        <w:t>Nëpërmjet ndryshimeve të propozuara, përcaktohen qartësisht periudhat e punës ne atë industri q</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njihen për efekt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llogaritjes s</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përfitimeve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parakohshme apo t</w:t>
      </w:r>
      <w:r w:rsidRPr="00EB0CAB">
        <w:rPr>
          <w:rFonts w:ascii="Times New Roman" w:hAnsi="Times New Roman"/>
          <w:sz w:val="24"/>
          <w:szCs w:val="24"/>
          <w:lang w:val="sq-AL"/>
        </w:rPr>
        <w:t>ë</w:t>
      </w:r>
      <w:r w:rsidRPr="00EB0CAB">
        <w:rPr>
          <w:rFonts w:ascii="Times New Roman" w:hAnsi="Times New Roman"/>
          <w:spacing w:val="-5"/>
          <w:sz w:val="24"/>
          <w:szCs w:val="24"/>
          <w:lang w:val="sq-AL"/>
        </w:rPr>
        <w:t xml:space="preserve"> përfitimeve shtes</w:t>
      </w:r>
      <w:r w:rsidRPr="00EB0CAB">
        <w:rPr>
          <w:rFonts w:ascii="Times New Roman" w:hAnsi="Times New Roman"/>
          <w:sz w:val="24"/>
          <w:szCs w:val="24"/>
          <w:lang w:val="sq-AL"/>
        </w:rPr>
        <w:t>ë</w:t>
      </w:r>
      <w:r w:rsidRPr="00EB0CAB">
        <w:rPr>
          <w:rFonts w:ascii="Times New Roman" w:hAnsi="Times New Roman"/>
          <w:spacing w:val="-5"/>
          <w:sz w:val="24"/>
          <w:szCs w:val="24"/>
          <w:lang w:val="sq-AL"/>
        </w:rPr>
        <w:t>.</w:t>
      </w:r>
      <w:r w:rsidRPr="00EB0CAB">
        <w:rPr>
          <w:rFonts w:ascii="Times New Roman" w:hAnsi="Times New Roman"/>
          <w:spacing w:val="-7"/>
          <w:sz w:val="24"/>
          <w:szCs w:val="24"/>
          <w:lang w:val="sq-AL"/>
        </w:rPr>
        <w:t xml:space="preserve"> Gjithashtu, nëpërmjet ndryshimeve të propozuara  krahasuar me dispozitat e mëparëshme, saktësohen dispozitat lidhur me llojet e përfitimeve, ribalancohen të drejtat si dhe harmonizohen kostot, duke u përafruar me efektet financiare vjetore të përcaktuara në relacionin e projektligjit të propozuar.</w:t>
      </w:r>
    </w:p>
    <w:p w14:paraId="3DCAD2D8" w14:textId="77777777" w:rsidR="00B8116D" w:rsidRPr="00EB0CAB" w:rsidRDefault="00B8116D" w:rsidP="00B8116D">
      <w:pPr>
        <w:spacing w:after="0"/>
        <w:jc w:val="both"/>
        <w:rPr>
          <w:rFonts w:ascii="Times New Roman" w:hAnsi="Times New Roman"/>
          <w:spacing w:val="-7"/>
          <w:sz w:val="24"/>
          <w:szCs w:val="24"/>
          <w:lang w:val="sq-AL"/>
        </w:rPr>
      </w:pPr>
    </w:p>
    <w:p w14:paraId="3DCAD2D9" w14:textId="77777777" w:rsidR="00450406" w:rsidRPr="00EB0CAB" w:rsidRDefault="00450406" w:rsidP="00B8116D">
      <w:pPr>
        <w:spacing w:after="0"/>
        <w:jc w:val="both"/>
        <w:rPr>
          <w:rFonts w:ascii="Times New Roman" w:hAnsi="Times New Roman"/>
          <w:spacing w:val="-7"/>
          <w:sz w:val="24"/>
          <w:szCs w:val="24"/>
          <w:lang w:val="sq-AL"/>
        </w:rPr>
      </w:pPr>
      <w:r w:rsidRPr="00EB0CAB">
        <w:rPr>
          <w:rFonts w:ascii="Times New Roman" w:hAnsi="Times New Roman"/>
          <w:spacing w:val="-7"/>
          <w:sz w:val="24"/>
          <w:szCs w:val="24"/>
          <w:lang w:val="sq-AL"/>
        </w:rPr>
        <w:t>Ashtu siç është përmendur  m</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sipër, n</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zbatim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parimit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trajtimit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barabart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konceptual, legjislacioni parashikon q</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në k</w:t>
      </w:r>
      <w:r w:rsidRPr="00EB0CAB">
        <w:rPr>
          <w:rFonts w:ascii="Times New Roman" w:hAnsi="Times New Roman"/>
          <w:sz w:val="24"/>
          <w:szCs w:val="24"/>
          <w:lang w:val="sq-AL"/>
        </w:rPr>
        <w:t>ë</w:t>
      </w:r>
      <w:r w:rsidRPr="00EB0CAB">
        <w:rPr>
          <w:rFonts w:ascii="Times New Roman" w:hAnsi="Times New Roman"/>
          <w:spacing w:val="-7"/>
          <w:sz w:val="24"/>
          <w:szCs w:val="24"/>
          <w:lang w:val="sq-AL"/>
        </w:rPr>
        <w:t>to skema përfitimet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aplikohen edhe për profesionet tepër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vështira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metalurgjisë.</w:t>
      </w:r>
    </w:p>
    <w:p w14:paraId="3DCAD2DA" w14:textId="77777777" w:rsidR="00450406" w:rsidRPr="00EB0CAB" w:rsidRDefault="00450406" w:rsidP="00B8116D">
      <w:pPr>
        <w:spacing w:after="0"/>
        <w:jc w:val="both"/>
        <w:rPr>
          <w:rFonts w:ascii="Times New Roman" w:hAnsi="Times New Roman"/>
          <w:spacing w:val="-7"/>
          <w:sz w:val="24"/>
          <w:szCs w:val="24"/>
          <w:lang w:val="sq-AL"/>
        </w:rPr>
      </w:pPr>
      <w:r w:rsidRPr="00EB0CAB">
        <w:rPr>
          <w:rFonts w:ascii="Times New Roman" w:hAnsi="Times New Roman"/>
          <w:spacing w:val="-7"/>
          <w:sz w:val="24"/>
          <w:szCs w:val="24"/>
          <w:lang w:val="sq-AL"/>
        </w:rPr>
        <w:t>Megjith</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këto, zgjidhja e problematikave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profesioneve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vështira etj parashikohet t</w:t>
      </w:r>
      <w:r w:rsidRPr="00EB0CAB">
        <w:rPr>
          <w:rFonts w:ascii="Times New Roman" w:hAnsi="Times New Roman"/>
          <w:sz w:val="24"/>
          <w:szCs w:val="24"/>
          <w:lang w:val="sq-AL"/>
        </w:rPr>
        <w:t xml:space="preserve">ë </w:t>
      </w:r>
      <w:r w:rsidRPr="00EB0CAB">
        <w:rPr>
          <w:rFonts w:ascii="Times New Roman" w:hAnsi="Times New Roman"/>
          <w:spacing w:val="-7"/>
          <w:sz w:val="24"/>
          <w:szCs w:val="24"/>
          <w:lang w:val="sq-AL"/>
        </w:rPr>
        <w:t>jet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nëpërmjet aplikimit dhe forcimit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skemave profesionale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sigurimeve shoqërorë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financuara me kontribute suplementare dhe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administruara nga subjekte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specializuara. Sa më sipër n</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projekt ligj parashikohet q</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këto skema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shuhen duke dhën</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zgjidhje t</w:t>
      </w:r>
      <w:r w:rsidRPr="00EB0CAB">
        <w:rPr>
          <w:rFonts w:ascii="Times New Roman" w:hAnsi="Times New Roman"/>
          <w:sz w:val="24"/>
          <w:szCs w:val="24"/>
          <w:lang w:val="sq-AL"/>
        </w:rPr>
        <w:t>ë</w:t>
      </w:r>
      <w:r w:rsidRPr="00EB0CAB">
        <w:rPr>
          <w:rFonts w:ascii="Times New Roman" w:hAnsi="Times New Roman"/>
          <w:spacing w:val="-7"/>
          <w:sz w:val="24"/>
          <w:szCs w:val="24"/>
          <w:lang w:val="sq-AL"/>
        </w:rPr>
        <w:t xml:space="preserve"> veçanta për përfituesit e ardhshëm.</w:t>
      </w:r>
    </w:p>
    <w:p w14:paraId="3DCAD2DB" w14:textId="77777777" w:rsidR="00483423" w:rsidRPr="0024223B" w:rsidRDefault="00483423" w:rsidP="000C5BF8">
      <w:pPr>
        <w:jc w:val="both"/>
        <w:rPr>
          <w:rFonts w:ascii="Times New Roman" w:hAnsi="Times New Roman"/>
          <w:szCs w:val="24"/>
          <w:lang w:val="sq-AL"/>
        </w:rPr>
      </w:pPr>
    </w:p>
    <w:p w14:paraId="3DCAD2DC" w14:textId="77777777" w:rsidR="000C5BF8" w:rsidRPr="0024223B" w:rsidRDefault="000C5BF8" w:rsidP="000C5BF8">
      <w:pPr>
        <w:pStyle w:val="ListParagraph"/>
        <w:numPr>
          <w:ilvl w:val="0"/>
          <w:numId w:val="16"/>
        </w:numPr>
        <w:jc w:val="both"/>
        <w:rPr>
          <w:rFonts w:ascii="Times New Roman" w:hAnsi="Times New Roman"/>
          <w:b/>
          <w:szCs w:val="24"/>
          <w:lang w:val="sq-AL"/>
        </w:rPr>
      </w:pPr>
      <w:r w:rsidRPr="0024223B">
        <w:rPr>
          <w:rFonts w:ascii="Times New Roman" w:hAnsi="Times New Roman"/>
          <w:b/>
          <w:szCs w:val="24"/>
          <w:lang w:val="sq-AL"/>
        </w:rPr>
        <w:t>VLERËSIMI I LIGJSHMËRISË, KUSHTETUTSHMËRISË DHE HARMONIZIMI ME LEGJISLACIONIN NË FUQI VENDAS E NDËRKOMBËTAR</w:t>
      </w:r>
    </w:p>
    <w:p w14:paraId="3DCAD2DD" w14:textId="77777777" w:rsidR="000C5BF8" w:rsidRPr="00EB0CAB" w:rsidRDefault="000C5BF8" w:rsidP="000C5BF8">
      <w:pPr>
        <w:jc w:val="both"/>
        <w:rPr>
          <w:rFonts w:ascii="Times New Roman" w:hAnsi="Times New Roman"/>
          <w:sz w:val="24"/>
          <w:szCs w:val="24"/>
          <w:lang w:val="sq-AL"/>
        </w:rPr>
      </w:pPr>
      <w:r w:rsidRPr="00EB0CAB">
        <w:rPr>
          <w:rFonts w:ascii="Times New Roman" w:hAnsi="Times New Roman"/>
          <w:sz w:val="24"/>
          <w:szCs w:val="24"/>
          <w:lang w:val="sq-AL"/>
        </w:rPr>
        <w:t xml:space="preserve">Projektligji që paraqitet për shqyrtim bazohet në </w:t>
      </w:r>
      <w:r w:rsidRPr="00EB0CAB">
        <w:rPr>
          <w:rFonts w:ascii="Times New Roman" w:hAnsi="Times New Roman"/>
          <w:color w:val="000000"/>
          <w:sz w:val="24"/>
          <w:szCs w:val="24"/>
          <w:lang w:val="sq-AL"/>
        </w:rPr>
        <w:t>nenet 78 dhe 83, pika 1, të Kushtetutës</w:t>
      </w:r>
      <w:r w:rsidRPr="00EB0CAB">
        <w:rPr>
          <w:rFonts w:ascii="Times New Roman" w:hAnsi="Times New Roman"/>
          <w:sz w:val="24"/>
          <w:szCs w:val="24"/>
          <w:lang w:val="sq-AL"/>
        </w:rPr>
        <w:t xml:space="preserve">. Projektligji i përket asaj kategorie të legjislacionit që synon dhënien e përfitimeve sociale në përmirësim të kushteve ekonomike të përfituesve. </w:t>
      </w:r>
    </w:p>
    <w:p w14:paraId="3DCAD2DE" w14:textId="77777777" w:rsidR="00A35235" w:rsidRPr="0024223B" w:rsidRDefault="00A35235" w:rsidP="000C5BF8">
      <w:pPr>
        <w:jc w:val="both"/>
        <w:rPr>
          <w:rFonts w:ascii="Times New Roman" w:hAnsi="Times New Roman"/>
          <w:szCs w:val="24"/>
          <w:lang w:val="sq-AL"/>
        </w:rPr>
      </w:pPr>
    </w:p>
    <w:p w14:paraId="3DCAD2DF" w14:textId="77777777" w:rsidR="000C5BF8" w:rsidRPr="0024223B" w:rsidRDefault="000C5BF8" w:rsidP="000C5BF8">
      <w:pPr>
        <w:pStyle w:val="ListParagraph"/>
        <w:numPr>
          <w:ilvl w:val="0"/>
          <w:numId w:val="16"/>
        </w:numPr>
        <w:jc w:val="both"/>
        <w:rPr>
          <w:rFonts w:ascii="Times New Roman" w:hAnsi="Times New Roman"/>
          <w:b/>
          <w:szCs w:val="24"/>
          <w:lang w:val="sq-AL"/>
        </w:rPr>
      </w:pPr>
      <w:r w:rsidRPr="0024223B">
        <w:rPr>
          <w:rFonts w:ascii="Times New Roman" w:hAnsi="Times New Roman"/>
          <w:b/>
          <w:szCs w:val="24"/>
          <w:lang w:val="sq-AL"/>
        </w:rPr>
        <w:t xml:space="preserve">VLERËSIMI I SHKALLËS SË PËRAFRIMIT ME ACQUIS COMMUNAUTAIRE </w:t>
      </w:r>
    </w:p>
    <w:p w14:paraId="3DCAD2E0" w14:textId="77777777" w:rsidR="000C5BF8" w:rsidRPr="00EB0CAB" w:rsidRDefault="00D959C9" w:rsidP="000C5BF8">
      <w:pPr>
        <w:jc w:val="both"/>
        <w:rPr>
          <w:rFonts w:ascii="Times New Roman" w:hAnsi="Times New Roman"/>
          <w:sz w:val="24"/>
          <w:szCs w:val="24"/>
          <w:lang w:val="sq-AL"/>
        </w:rPr>
      </w:pPr>
      <w:r w:rsidRPr="00EB0CAB">
        <w:rPr>
          <w:rFonts w:ascii="Times New Roman" w:hAnsi="Times New Roman"/>
          <w:sz w:val="24"/>
          <w:szCs w:val="24"/>
          <w:lang w:val="sq-AL"/>
        </w:rPr>
        <w:t>Nuk bën pjesë në aktet që</w:t>
      </w:r>
      <w:r w:rsidR="000C5BF8" w:rsidRPr="00EB0CAB">
        <w:rPr>
          <w:rFonts w:ascii="Times New Roman" w:hAnsi="Times New Roman"/>
          <w:sz w:val="24"/>
          <w:szCs w:val="24"/>
          <w:lang w:val="sq-AL"/>
        </w:rPr>
        <w:t xml:space="preserve"> kërkohet të ketë përafrim me “acquis communautaire”</w:t>
      </w:r>
    </w:p>
    <w:p w14:paraId="3DCAD2E1" w14:textId="77777777" w:rsidR="000C5BF8" w:rsidRPr="0024223B" w:rsidRDefault="000C5BF8" w:rsidP="000C5BF8">
      <w:pPr>
        <w:pStyle w:val="ListParagraph"/>
        <w:jc w:val="both"/>
        <w:rPr>
          <w:rFonts w:ascii="Times New Roman" w:hAnsi="Times New Roman"/>
          <w:szCs w:val="24"/>
          <w:lang w:val="sq-AL"/>
        </w:rPr>
      </w:pPr>
    </w:p>
    <w:p w14:paraId="3DCAD2E2" w14:textId="77777777" w:rsidR="000C5BF8" w:rsidRPr="0024223B" w:rsidRDefault="000C5BF8" w:rsidP="000C5BF8">
      <w:pPr>
        <w:pStyle w:val="ListParagraph"/>
        <w:numPr>
          <w:ilvl w:val="0"/>
          <w:numId w:val="16"/>
        </w:numPr>
        <w:tabs>
          <w:tab w:val="left" w:pos="810"/>
        </w:tabs>
        <w:ind w:left="810" w:hanging="450"/>
        <w:jc w:val="both"/>
        <w:rPr>
          <w:rFonts w:ascii="Times New Roman" w:hAnsi="Times New Roman"/>
          <w:b/>
          <w:szCs w:val="24"/>
          <w:lang w:val="sq-AL"/>
        </w:rPr>
      </w:pPr>
      <w:r w:rsidRPr="0024223B">
        <w:rPr>
          <w:rFonts w:ascii="Times New Roman" w:hAnsi="Times New Roman"/>
          <w:b/>
          <w:szCs w:val="24"/>
          <w:lang w:val="sq-AL"/>
        </w:rPr>
        <w:t>PËRMBLEDHJE SHPJEGUESE E PËRMBAJTJES SË PROJEKTLIGJIT</w:t>
      </w:r>
    </w:p>
    <w:p w14:paraId="3DCAD2E3" w14:textId="77777777" w:rsidR="000C5BF8" w:rsidRPr="00EB0CAB" w:rsidRDefault="000C5BF8" w:rsidP="000C5BF8">
      <w:pPr>
        <w:tabs>
          <w:tab w:val="left" w:pos="810"/>
        </w:tabs>
        <w:jc w:val="both"/>
        <w:rPr>
          <w:rFonts w:ascii="Times New Roman" w:hAnsi="Times New Roman"/>
          <w:sz w:val="24"/>
          <w:szCs w:val="24"/>
          <w:lang w:val="sq-AL"/>
        </w:rPr>
      </w:pPr>
      <w:r w:rsidRPr="00EB0CAB">
        <w:rPr>
          <w:rFonts w:ascii="Times New Roman" w:hAnsi="Times New Roman"/>
          <w:sz w:val="24"/>
          <w:szCs w:val="24"/>
          <w:lang w:val="sq-AL"/>
        </w:rPr>
        <w:t>Siç është shpjeguar edhe në fillim të këtij relacioni projektligji që paraqitet për shqyrtim ka për qëllim vendosjen e një skeme konceptualisht të njëjtë për punonjësit qe kanë punuar në punë shumë të vështira.</w:t>
      </w:r>
    </w:p>
    <w:p w14:paraId="3DCAD2E4" w14:textId="77777777" w:rsidR="000C5BF8" w:rsidRPr="00EB0CAB" w:rsidRDefault="000C5BF8" w:rsidP="000C5BF8">
      <w:pPr>
        <w:pStyle w:val="paragrafi0"/>
        <w:spacing w:line="276" w:lineRule="auto"/>
        <w:jc w:val="both"/>
        <w:rPr>
          <w:lang w:val="sq-AL"/>
        </w:rPr>
      </w:pPr>
      <w:r w:rsidRPr="00EB0CAB">
        <w:rPr>
          <w:lang w:val="sq-AL"/>
        </w:rPr>
        <w:t xml:space="preserve">Përfitues, sipas këtij ligji, janë pensionistet që kanë përfituar pension sipas  ligjit nr. 4171, datë 13.9.1966 “Për sigurimet shoqërore në Republikën Popullore të Shqipërisë” dhe në ligjin nr. 7703, datë 11.5.1993 “Për sigurimet shoqërore në Republikën e Shqipërisë”, të ndryshuar, pensionistët që kanë përfituar pension sipas  ligjit nr. 150/2014 “Për pensionet e punonjësve që kanë punuar në miniera në nëntokë” punonjësit që kanë kryer procese pune në miniera në nëntokë dhe do të plotësojnë kushtet e këtij ligji në vitet e ardhshme,punonjësit që kanë punuar në </w:t>
      </w:r>
      <w:r w:rsidRPr="00EB0CAB">
        <w:rPr>
          <w:spacing w:val="-5"/>
          <w:lang w:val="sq-AL"/>
        </w:rPr>
        <w:t xml:space="preserve">industrinë e naftës e të gazit </w:t>
      </w:r>
      <w:r w:rsidRPr="00EB0CAB">
        <w:rPr>
          <w:spacing w:val="-1"/>
          <w:lang w:val="sq-AL"/>
        </w:rPr>
        <w:t xml:space="preserve">dhe </w:t>
      </w:r>
      <w:r w:rsidRPr="00EB0CAB">
        <w:rPr>
          <w:lang w:val="sq-AL"/>
        </w:rPr>
        <w:t xml:space="preserve">personeli inxhiniero-teknik, që ka punuar në </w:t>
      </w:r>
      <w:r w:rsidRPr="00EB0CAB">
        <w:rPr>
          <w:spacing w:val="-6"/>
          <w:lang w:val="sq-AL"/>
        </w:rPr>
        <w:t xml:space="preserve">ndërmarrjet e sistemit të naftës, si shpim-kërkim, </w:t>
      </w:r>
      <w:r w:rsidRPr="00EB0CAB">
        <w:rPr>
          <w:spacing w:val="-11"/>
          <w:lang w:val="sq-AL"/>
        </w:rPr>
        <w:t xml:space="preserve">shpim-shfrytëzim, prodhimit, sizmikës, gjeofizikës </w:t>
      </w:r>
      <w:r w:rsidRPr="00EB0CAB">
        <w:rPr>
          <w:spacing w:val="-8"/>
          <w:lang w:val="sq-AL"/>
        </w:rPr>
        <w:t xml:space="preserve">kantieriale, përpunimit dhe transport me naftësjellës </w:t>
      </w:r>
      <w:r w:rsidRPr="00EB0CAB">
        <w:rPr>
          <w:lang w:val="sq-AL"/>
        </w:rPr>
        <w:t xml:space="preserve">dhe gazsjellës si dhe punonjësit që kanë punuar në metalurgji </w:t>
      </w:r>
      <w:r w:rsidRPr="00EB0CAB">
        <w:rPr>
          <w:spacing w:val="-5"/>
          <w:lang w:val="sq-AL"/>
        </w:rPr>
        <w:t>në profesione, punë  shum</w:t>
      </w:r>
      <w:r w:rsidRPr="00EB0CAB">
        <w:rPr>
          <w:lang w:val="sq-AL"/>
        </w:rPr>
        <w:t>ë</w:t>
      </w:r>
      <w:r w:rsidRPr="00EB0CAB">
        <w:rPr>
          <w:spacing w:val="-5"/>
          <w:lang w:val="sq-AL"/>
        </w:rPr>
        <w:t xml:space="preserve"> t</w:t>
      </w:r>
      <w:r w:rsidRPr="00EB0CAB">
        <w:rPr>
          <w:lang w:val="sq-AL"/>
        </w:rPr>
        <w:t>ë</w:t>
      </w:r>
      <w:r w:rsidRPr="00EB0CAB">
        <w:rPr>
          <w:spacing w:val="-5"/>
          <w:lang w:val="sq-AL"/>
        </w:rPr>
        <w:t xml:space="preserve"> vështira; shkrirje etj</w:t>
      </w:r>
      <w:r w:rsidRPr="00EB0CAB">
        <w:rPr>
          <w:lang w:val="sq-AL"/>
        </w:rPr>
        <w:t>.</w:t>
      </w:r>
    </w:p>
    <w:p w14:paraId="3DCAD2E5" w14:textId="77777777" w:rsidR="000C5BF8" w:rsidRPr="00EB0CAB" w:rsidRDefault="000C5BF8" w:rsidP="000C5BF8">
      <w:pPr>
        <w:pStyle w:val="paragrafi0"/>
        <w:spacing w:line="276" w:lineRule="auto"/>
        <w:jc w:val="both"/>
        <w:rPr>
          <w:lang w:val="sq-AL"/>
        </w:rPr>
      </w:pPr>
      <w:r w:rsidRPr="00EB0CAB">
        <w:rPr>
          <w:lang w:val="sq-AL"/>
        </w:rPr>
        <w:t xml:space="preserve">Personave të sipërshënuar u sigurohen përfitime suplementare, mbi ato të përcaktuara në ligjin nr. 7703, datë 11.5.1993 “Për sigurimet shoqërore në Republikën e Shqipërisë”, të ndryshuar, si </w:t>
      </w:r>
      <w:r w:rsidRPr="00EB0CAB">
        <w:rPr>
          <w:lang w:val="sq-AL"/>
        </w:rPr>
        <w:lastRenderedPageBreak/>
        <w:t>pension për shkak të profesionit (llojit të punës), shtesë mbi pensionin e pleqërisë, shtesë mbi pensionin e invaliditetit.</w:t>
      </w:r>
    </w:p>
    <w:p w14:paraId="3DCAD2E6" w14:textId="77777777" w:rsidR="000C5BF8" w:rsidRPr="00EB0CAB" w:rsidRDefault="000C5BF8" w:rsidP="000C5BF8">
      <w:pPr>
        <w:pStyle w:val="paragrafi0"/>
        <w:spacing w:line="276" w:lineRule="auto"/>
        <w:jc w:val="both"/>
        <w:rPr>
          <w:lang w:val="sq-AL"/>
        </w:rPr>
      </w:pPr>
      <w:r w:rsidRPr="00EB0CAB">
        <w:rPr>
          <w:lang w:val="sq-AL"/>
        </w:rPr>
        <w:t>Përfituesit të cilët kanë përfituar, ose do të plotësojnë kushtet për të përfituar pension pleqërie sipas ligjit nr. 7703, datë 11.5.1993</w:t>
      </w:r>
      <w:r w:rsidR="000F09D4" w:rsidRPr="00EB0CAB">
        <w:rPr>
          <w:lang w:val="sq-AL"/>
        </w:rPr>
        <w:t>,</w:t>
      </w:r>
      <w:r w:rsidRPr="00EB0CAB">
        <w:rPr>
          <w:lang w:val="sq-AL"/>
        </w:rPr>
        <w:t xml:space="preserve"> “Për sigurimet shoqërore në Republikën e Shqipërisë”, të ndryshuar, kanë të drejtën e përfitimit të shtesës mbi pension</w:t>
      </w:r>
      <w:r w:rsidRPr="00EB0CAB">
        <w:rPr>
          <w:b/>
          <w:lang w:val="sq-AL"/>
        </w:rPr>
        <w:t xml:space="preserve"> </w:t>
      </w:r>
      <w:r w:rsidRPr="00EB0CAB">
        <w:rPr>
          <w:lang w:val="sq-AL"/>
        </w:rPr>
        <w:t>kur kanë periudhë sigurimi në profesion; punonjësit e nëntokës 12.5 vjet; punonjësit e industrisë së naftës dhe të gazit; burrat 20 vjet, gratë 15 vjet, punonjësit e metalurgjisë; burrat 20 vjet, gratë 15 vjet.</w:t>
      </w:r>
    </w:p>
    <w:p w14:paraId="3DCAD2E7" w14:textId="77777777" w:rsidR="00221A63" w:rsidRPr="00EB0CAB" w:rsidRDefault="000C5BF8" w:rsidP="00995AA6">
      <w:pPr>
        <w:pStyle w:val="paragrafi0"/>
        <w:spacing w:after="0" w:afterAutospacing="0" w:line="276" w:lineRule="auto"/>
        <w:jc w:val="both"/>
        <w:rPr>
          <w:lang w:val="sq-AL"/>
        </w:rPr>
      </w:pPr>
      <w:r w:rsidRPr="00EB0CAB">
        <w:rPr>
          <w:lang w:val="sq-AL"/>
        </w:rPr>
        <w:t>Gjithashtu, punonjësit e këtyre industrive kanë të drejtën e trajtimit me pension për shkak të profesionit, deri në 15 vite përpara moshës së pensionit nga skema e detyrueshme.</w:t>
      </w:r>
    </w:p>
    <w:p w14:paraId="3DCAD2E8" w14:textId="77777777" w:rsidR="00995AA6" w:rsidRPr="0024223B" w:rsidRDefault="00995AA6" w:rsidP="00995AA6">
      <w:pPr>
        <w:pStyle w:val="paragrafi0"/>
        <w:spacing w:after="0" w:afterAutospacing="0" w:line="276" w:lineRule="auto"/>
        <w:jc w:val="both"/>
        <w:rPr>
          <w:sz w:val="22"/>
          <w:lang w:val="sq-AL"/>
        </w:rPr>
      </w:pPr>
    </w:p>
    <w:p w14:paraId="3DCAD2E9" w14:textId="77777777" w:rsidR="00221A63" w:rsidRDefault="000C5BF8" w:rsidP="00995AA6">
      <w:pPr>
        <w:pStyle w:val="ListParagraph"/>
        <w:numPr>
          <w:ilvl w:val="0"/>
          <w:numId w:val="16"/>
        </w:numPr>
        <w:tabs>
          <w:tab w:val="left" w:pos="990"/>
          <w:tab w:val="left" w:pos="1710"/>
        </w:tabs>
        <w:spacing w:after="0"/>
        <w:ind w:left="990" w:hanging="630"/>
        <w:jc w:val="both"/>
        <w:rPr>
          <w:rFonts w:ascii="Times New Roman" w:hAnsi="Times New Roman"/>
          <w:b/>
          <w:szCs w:val="24"/>
          <w:lang w:val="sq-AL"/>
        </w:rPr>
      </w:pPr>
      <w:r w:rsidRPr="00221A63">
        <w:rPr>
          <w:rFonts w:ascii="Times New Roman" w:hAnsi="Times New Roman"/>
          <w:b/>
          <w:szCs w:val="24"/>
          <w:lang w:val="sq-AL"/>
        </w:rPr>
        <w:t>INSTITUCIONET DHE ORGANET QË NGARKOHEN PËR ZBATIMIN E PROJEKTVENDIMIT</w:t>
      </w:r>
    </w:p>
    <w:p w14:paraId="3DCAD2EA" w14:textId="77777777" w:rsidR="00995AA6" w:rsidRPr="00995AA6" w:rsidRDefault="00995AA6" w:rsidP="00995AA6">
      <w:pPr>
        <w:pStyle w:val="ListParagraph"/>
        <w:tabs>
          <w:tab w:val="left" w:pos="990"/>
          <w:tab w:val="left" w:pos="1710"/>
        </w:tabs>
        <w:spacing w:after="0"/>
        <w:ind w:left="990"/>
        <w:jc w:val="both"/>
        <w:rPr>
          <w:rFonts w:ascii="Times New Roman" w:hAnsi="Times New Roman"/>
          <w:b/>
          <w:szCs w:val="24"/>
          <w:lang w:val="sq-AL"/>
        </w:rPr>
      </w:pPr>
    </w:p>
    <w:p w14:paraId="3DCAD2EB" w14:textId="77777777" w:rsidR="000C5BF8" w:rsidRPr="00EB0CAB" w:rsidRDefault="000C5BF8" w:rsidP="00995AA6">
      <w:pPr>
        <w:spacing w:after="0"/>
        <w:jc w:val="both"/>
        <w:rPr>
          <w:rFonts w:ascii="Times New Roman" w:hAnsi="Times New Roman"/>
          <w:sz w:val="24"/>
          <w:szCs w:val="24"/>
          <w:lang w:val="sq-AL"/>
        </w:rPr>
      </w:pPr>
      <w:r w:rsidRPr="00EB0CAB">
        <w:rPr>
          <w:rFonts w:ascii="Times New Roman" w:hAnsi="Times New Roman"/>
          <w:sz w:val="24"/>
          <w:szCs w:val="24"/>
          <w:lang w:val="sq-AL"/>
        </w:rPr>
        <w:t>Me zbatimin e këtij ligji ngarkohet Ministria e Financave dhe E</w:t>
      </w:r>
      <w:r w:rsidR="007E02F6" w:rsidRPr="00EB0CAB">
        <w:rPr>
          <w:rFonts w:ascii="Times New Roman" w:hAnsi="Times New Roman"/>
          <w:sz w:val="24"/>
          <w:szCs w:val="24"/>
          <w:lang w:val="sq-AL"/>
        </w:rPr>
        <w:t xml:space="preserve">konomisë, Ministria e </w:t>
      </w:r>
      <w:r w:rsidRPr="00EB0CAB">
        <w:rPr>
          <w:rFonts w:ascii="Times New Roman" w:hAnsi="Times New Roman"/>
          <w:sz w:val="24"/>
          <w:szCs w:val="24"/>
          <w:lang w:val="sq-AL"/>
        </w:rPr>
        <w:t>Infrastrukturës</w:t>
      </w:r>
      <w:r w:rsidR="007E02F6" w:rsidRPr="00EB0CAB">
        <w:rPr>
          <w:rFonts w:ascii="Times New Roman" w:hAnsi="Times New Roman"/>
          <w:sz w:val="24"/>
          <w:szCs w:val="24"/>
          <w:lang w:val="sq-AL"/>
        </w:rPr>
        <w:t xml:space="preserve"> dhe Energjisë si</w:t>
      </w:r>
      <w:r w:rsidRPr="00EB0CAB">
        <w:rPr>
          <w:rFonts w:ascii="Times New Roman" w:hAnsi="Times New Roman"/>
          <w:sz w:val="24"/>
          <w:szCs w:val="24"/>
          <w:lang w:val="sq-AL"/>
        </w:rPr>
        <w:t xml:space="preserve">  dhe Instituti i Sigurimeve Shoqërore.</w:t>
      </w:r>
    </w:p>
    <w:p w14:paraId="3DCAD2EC" w14:textId="77777777" w:rsidR="00995AA6" w:rsidRPr="00EB0CAB" w:rsidRDefault="00995AA6" w:rsidP="00995AA6">
      <w:pPr>
        <w:spacing w:after="0"/>
        <w:jc w:val="both"/>
        <w:rPr>
          <w:rFonts w:ascii="Times New Roman" w:hAnsi="Times New Roman"/>
          <w:sz w:val="24"/>
          <w:szCs w:val="24"/>
          <w:lang w:val="sq-AL"/>
        </w:rPr>
      </w:pPr>
    </w:p>
    <w:p w14:paraId="3DCAD2ED" w14:textId="77777777" w:rsidR="000C5BF8" w:rsidRPr="00EB0CAB" w:rsidRDefault="000C5BF8" w:rsidP="000C5BF8">
      <w:pPr>
        <w:jc w:val="both"/>
        <w:rPr>
          <w:rFonts w:ascii="Times New Roman" w:hAnsi="Times New Roman"/>
          <w:sz w:val="24"/>
          <w:szCs w:val="24"/>
          <w:lang w:val="sq-AL"/>
        </w:rPr>
      </w:pPr>
      <w:r w:rsidRPr="00EB0CAB">
        <w:rPr>
          <w:rFonts w:ascii="Times New Roman" w:hAnsi="Times New Roman"/>
          <w:sz w:val="24"/>
          <w:szCs w:val="24"/>
          <w:lang w:val="sq-AL"/>
        </w:rPr>
        <w:t>Llogaritja e pensioneve do të bëhet nga organet e sigurimeve shoqërore, ku kërkuesi ka qendrën e tij të banimit, njëlloj si për pensionet e pleqërisë, në varësi të momentit kur subjekteve përfitue</w:t>
      </w:r>
      <w:r w:rsidR="009964F0" w:rsidRPr="00EB0CAB">
        <w:rPr>
          <w:rFonts w:ascii="Times New Roman" w:hAnsi="Times New Roman"/>
          <w:sz w:val="24"/>
          <w:szCs w:val="24"/>
          <w:lang w:val="sq-AL"/>
        </w:rPr>
        <w:t>se j</w:t>
      </w:r>
      <w:r w:rsidRPr="00EB0CAB">
        <w:rPr>
          <w:rFonts w:ascii="Times New Roman" w:hAnsi="Times New Roman"/>
          <w:sz w:val="24"/>
          <w:szCs w:val="24"/>
          <w:lang w:val="sq-AL"/>
        </w:rPr>
        <w:t>u lind e drejta për përfitim të pensionit.</w:t>
      </w:r>
    </w:p>
    <w:p w14:paraId="3DCAD2EE" w14:textId="77777777" w:rsidR="000C5BF8" w:rsidRPr="00EB0CAB" w:rsidRDefault="000C5BF8" w:rsidP="000C5BF8">
      <w:pPr>
        <w:jc w:val="both"/>
        <w:rPr>
          <w:rFonts w:ascii="Times New Roman" w:hAnsi="Times New Roman"/>
          <w:sz w:val="24"/>
          <w:szCs w:val="24"/>
          <w:lang w:val="sq-AL"/>
        </w:rPr>
      </w:pPr>
      <w:r w:rsidRPr="00EB0CAB">
        <w:rPr>
          <w:rFonts w:ascii="Times New Roman" w:hAnsi="Times New Roman"/>
          <w:sz w:val="24"/>
          <w:szCs w:val="24"/>
          <w:lang w:val="sq-AL"/>
        </w:rPr>
        <w:t>Procedura e aplikimit, dokumentacioni i kërkuar, si dhe procedura e llogaritjes së pensionit do të përcaktohen me Rregullore të Institutit të Sigurimeve Shoqërore dhe përfitimet do të jenë objekt auditimi nga strukturat audituese të Institutit të Sigurimeve Shoqërore.</w:t>
      </w:r>
    </w:p>
    <w:p w14:paraId="3DCAD2EF" w14:textId="77777777" w:rsidR="007E294A" w:rsidRPr="0024223B" w:rsidRDefault="007E294A" w:rsidP="000C5BF8">
      <w:pPr>
        <w:jc w:val="both"/>
        <w:rPr>
          <w:rFonts w:ascii="Times New Roman" w:hAnsi="Times New Roman"/>
          <w:szCs w:val="24"/>
          <w:lang w:val="sq-AL"/>
        </w:rPr>
      </w:pPr>
    </w:p>
    <w:p w14:paraId="3DCAD2F0" w14:textId="77777777" w:rsidR="000C5BF8" w:rsidRPr="0024223B" w:rsidRDefault="000C5BF8" w:rsidP="000C5BF8">
      <w:pPr>
        <w:pStyle w:val="ListParagraph"/>
        <w:numPr>
          <w:ilvl w:val="0"/>
          <w:numId w:val="16"/>
        </w:numPr>
        <w:tabs>
          <w:tab w:val="left" w:pos="900"/>
          <w:tab w:val="left" w:pos="990"/>
        </w:tabs>
        <w:ind w:left="900" w:hanging="540"/>
        <w:jc w:val="both"/>
        <w:rPr>
          <w:rFonts w:ascii="Times New Roman" w:hAnsi="Times New Roman"/>
          <w:b/>
          <w:szCs w:val="24"/>
          <w:lang w:val="sq-AL"/>
        </w:rPr>
      </w:pPr>
      <w:r w:rsidRPr="0024223B">
        <w:rPr>
          <w:rFonts w:ascii="Times New Roman" w:hAnsi="Times New Roman"/>
          <w:b/>
          <w:szCs w:val="24"/>
          <w:lang w:val="sq-AL"/>
        </w:rPr>
        <w:t>PERSONAT DHE INSTITUCIONET QË KANË KONTRIBUAR NË HARTIMIN E PROJEKTVENDIMIT</w:t>
      </w:r>
    </w:p>
    <w:p w14:paraId="3DCAD2F1" w14:textId="77777777" w:rsidR="00221A63" w:rsidRPr="00EB0CAB" w:rsidRDefault="000C5BF8" w:rsidP="000C5BF8">
      <w:pPr>
        <w:jc w:val="both"/>
        <w:rPr>
          <w:rFonts w:ascii="Times New Roman" w:hAnsi="Times New Roman"/>
          <w:sz w:val="24"/>
          <w:szCs w:val="24"/>
          <w:lang w:val="sq-AL"/>
        </w:rPr>
      </w:pPr>
      <w:r w:rsidRPr="00EB0CAB">
        <w:rPr>
          <w:rFonts w:ascii="Times New Roman" w:hAnsi="Times New Roman"/>
          <w:sz w:val="24"/>
          <w:szCs w:val="24"/>
          <w:lang w:val="sq-AL"/>
        </w:rPr>
        <w:t xml:space="preserve">Hartimi i këtij projektligj është realizuar nga Instituti i Sigurimeve Shoqërore dhe personeli përkatës i Ministrisë së Financave dhe Ekonomisë. </w:t>
      </w:r>
    </w:p>
    <w:p w14:paraId="3DCAD2F2" w14:textId="77777777" w:rsidR="000C5BF8" w:rsidRPr="0024223B" w:rsidRDefault="00995AA6" w:rsidP="000C5BF8">
      <w:pPr>
        <w:jc w:val="both"/>
        <w:rPr>
          <w:rFonts w:ascii="Times New Roman" w:hAnsi="Times New Roman"/>
          <w:b/>
          <w:szCs w:val="24"/>
          <w:lang w:val="sq-AL"/>
        </w:rPr>
      </w:pPr>
      <w:r>
        <w:rPr>
          <w:rFonts w:ascii="Times New Roman" w:hAnsi="Times New Roman"/>
          <w:b/>
          <w:szCs w:val="24"/>
          <w:lang w:val="sq-AL"/>
        </w:rPr>
        <w:t xml:space="preserve">IX. </w:t>
      </w:r>
      <w:r w:rsidR="000C5BF8" w:rsidRPr="0024223B">
        <w:rPr>
          <w:rFonts w:ascii="Times New Roman" w:hAnsi="Times New Roman"/>
          <w:b/>
          <w:szCs w:val="24"/>
          <w:lang w:val="sq-AL"/>
        </w:rPr>
        <w:t>RAPORTI I VLERËSIMIT TË TË ARDHURAVE DHE SHPENZIMEVE BUXHETORE</w:t>
      </w:r>
    </w:p>
    <w:p w14:paraId="3DCAD2F3" w14:textId="77777777" w:rsidR="000C5BF8" w:rsidRPr="00EB0CAB" w:rsidRDefault="00995AA6" w:rsidP="00995AA6">
      <w:pPr>
        <w:jc w:val="both"/>
        <w:rPr>
          <w:rFonts w:ascii="Times New Roman" w:hAnsi="Times New Roman"/>
          <w:sz w:val="24"/>
          <w:szCs w:val="24"/>
          <w:lang w:val="sq-AL"/>
        </w:rPr>
      </w:pPr>
      <w:r w:rsidRPr="00EB0CAB">
        <w:rPr>
          <w:rFonts w:ascii="Times New Roman" w:hAnsi="Times New Roman"/>
          <w:sz w:val="24"/>
          <w:szCs w:val="24"/>
          <w:lang w:val="sq-AL"/>
        </w:rPr>
        <w:t>Referuar kushteve për pension</w:t>
      </w:r>
      <w:r w:rsidR="000C5BF8" w:rsidRPr="00EB0CAB">
        <w:rPr>
          <w:rFonts w:ascii="Times New Roman" w:hAnsi="Times New Roman"/>
          <w:sz w:val="24"/>
          <w:szCs w:val="24"/>
          <w:lang w:val="sq-AL"/>
        </w:rPr>
        <w:t>, bazuar në të dhënat që disponohen</w:t>
      </w:r>
      <w:r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si dhe në numrin aktual të punësuarve në industrinë e naftës, parashikohet që numri i personave që përfitojnë të arrijë në rreth 7000, nga 9900 që përllogaritej të ishte para ndryshimeve me një efekt financiar vjetor rreth 750 milionë lekë. Në projekt ligjin fillestar, efektet financiare ishin pa</w:t>
      </w:r>
      <w:r w:rsidR="009B0443" w:rsidRPr="00EB0CAB">
        <w:rPr>
          <w:rFonts w:ascii="Times New Roman" w:hAnsi="Times New Roman"/>
          <w:sz w:val="24"/>
          <w:szCs w:val="24"/>
          <w:lang w:val="sq-AL"/>
        </w:rPr>
        <w:t>rashikuar rreth 400 milionë lekë</w:t>
      </w:r>
      <w:r w:rsidR="000C5BF8" w:rsidRPr="00EB0CAB">
        <w:rPr>
          <w:rFonts w:ascii="Times New Roman" w:hAnsi="Times New Roman"/>
          <w:sz w:val="24"/>
          <w:szCs w:val="24"/>
          <w:lang w:val="sq-AL"/>
        </w:rPr>
        <w:t xml:space="preserve">. Numri i përfituesve minatorë parashikohet të jetë rreth 16 mijë persona dhe efekti </w:t>
      </w:r>
      <w:r w:rsidR="000C5BF8" w:rsidRPr="00EB0CAB">
        <w:rPr>
          <w:rFonts w:ascii="Times New Roman" w:hAnsi="Times New Roman"/>
          <w:sz w:val="24"/>
          <w:szCs w:val="24"/>
          <w:lang w:val="sq-AL"/>
        </w:rPr>
        <w:lastRenderedPageBreak/>
        <w:t>përllogaritet  rreth 530 milionë lekë në vit ndërsa për metalurgjinë</w:t>
      </w:r>
      <w:r w:rsidR="009C10B1" w:rsidRPr="00EB0CAB">
        <w:rPr>
          <w:rFonts w:ascii="Times New Roman" w:hAnsi="Times New Roman"/>
          <w:sz w:val="24"/>
          <w:szCs w:val="24"/>
          <w:lang w:val="sq-AL"/>
        </w:rPr>
        <w:t>,</w:t>
      </w:r>
      <w:r w:rsidR="000C5BF8" w:rsidRPr="00EB0CAB">
        <w:rPr>
          <w:rFonts w:ascii="Times New Roman" w:hAnsi="Times New Roman"/>
          <w:sz w:val="24"/>
          <w:szCs w:val="24"/>
          <w:lang w:val="sq-AL"/>
        </w:rPr>
        <w:t xml:space="preserve"> numri i përfituesve parashikohet të jetë rreth 2500 me një efekt financiar rreth 250 milionë lekë.</w:t>
      </w:r>
    </w:p>
    <w:p w14:paraId="3DCAD2F4" w14:textId="77777777" w:rsidR="000C5BF8" w:rsidRPr="0024223B" w:rsidRDefault="000C5BF8" w:rsidP="00995AA6">
      <w:pPr>
        <w:jc w:val="right"/>
        <w:rPr>
          <w:rFonts w:ascii="Times New Roman" w:hAnsi="Times New Roman"/>
          <w:b/>
          <w:szCs w:val="24"/>
          <w:lang w:val="sq-AL"/>
        </w:rPr>
      </w:pPr>
    </w:p>
    <w:p w14:paraId="3DCAD2F5" w14:textId="77777777" w:rsidR="000C5BF8" w:rsidRPr="0024223B" w:rsidRDefault="000C5BF8" w:rsidP="00995AA6">
      <w:pPr>
        <w:ind w:left="5760" w:firstLine="720"/>
        <w:jc w:val="center"/>
        <w:rPr>
          <w:rFonts w:ascii="Times New Roman" w:hAnsi="Times New Roman"/>
          <w:b/>
          <w:szCs w:val="24"/>
          <w:lang w:val="sq-AL"/>
        </w:rPr>
      </w:pPr>
      <w:r w:rsidRPr="0024223B">
        <w:rPr>
          <w:rFonts w:ascii="Times New Roman" w:hAnsi="Times New Roman"/>
          <w:b/>
          <w:szCs w:val="24"/>
          <w:lang w:val="sq-AL"/>
        </w:rPr>
        <w:t>M I N I S T R I</w:t>
      </w:r>
    </w:p>
    <w:p w14:paraId="3DCAD2F6" w14:textId="77777777" w:rsidR="000C5BF8" w:rsidRPr="0024223B" w:rsidRDefault="00995AA6" w:rsidP="00995AA6">
      <w:pPr>
        <w:pStyle w:val="paragrafi0"/>
        <w:tabs>
          <w:tab w:val="left" w:pos="3752"/>
        </w:tabs>
        <w:spacing w:line="276" w:lineRule="auto"/>
        <w:jc w:val="center"/>
        <w:rPr>
          <w:lang w:val="sq-AL"/>
        </w:rPr>
      </w:pPr>
      <w:r>
        <w:rPr>
          <w:b/>
          <w:sz w:val="22"/>
          <w:lang w:val="sq-AL"/>
        </w:rPr>
        <w:tab/>
      </w:r>
      <w:r>
        <w:rPr>
          <w:b/>
          <w:sz w:val="22"/>
          <w:lang w:val="sq-AL"/>
        </w:rPr>
        <w:tab/>
      </w:r>
      <w:r>
        <w:rPr>
          <w:b/>
          <w:sz w:val="22"/>
          <w:lang w:val="sq-AL"/>
        </w:rPr>
        <w:tab/>
      </w:r>
      <w:r>
        <w:rPr>
          <w:b/>
          <w:sz w:val="22"/>
          <w:lang w:val="sq-AL"/>
        </w:rPr>
        <w:tab/>
        <w:t xml:space="preserve">             </w:t>
      </w:r>
      <w:r w:rsidR="00221A63" w:rsidRPr="00221A63">
        <w:rPr>
          <w:b/>
          <w:sz w:val="22"/>
          <w:lang w:val="sq-AL"/>
        </w:rPr>
        <w:t>Arben Ahmetaj</w:t>
      </w:r>
    </w:p>
    <w:p w14:paraId="3DCAD2F7" w14:textId="77777777" w:rsidR="00FB27C2" w:rsidRDefault="0077676B" w:rsidP="00995AA6">
      <w:pPr>
        <w:jc w:val="right"/>
      </w:pPr>
    </w:p>
    <w:p w14:paraId="3DCAD2F8" w14:textId="77777777" w:rsidR="00995AA6" w:rsidRDefault="00995AA6">
      <w:pPr>
        <w:jc w:val="right"/>
      </w:pPr>
    </w:p>
    <w:sectPr w:rsidR="00995AA6" w:rsidSect="00F418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AD2FB" w14:textId="77777777" w:rsidR="00CF0AFC" w:rsidRDefault="00CF0AFC" w:rsidP="009A5EF2">
      <w:pPr>
        <w:spacing w:after="0" w:line="240" w:lineRule="auto"/>
      </w:pPr>
      <w:r>
        <w:separator/>
      </w:r>
    </w:p>
  </w:endnote>
  <w:endnote w:type="continuationSeparator" w:id="0">
    <w:p w14:paraId="3DCAD2FC" w14:textId="77777777" w:rsidR="00CF0AFC" w:rsidRDefault="00CF0AFC" w:rsidP="009A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AD2FD" w14:textId="77777777" w:rsidR="007E294A" w:rsidRDefault="007E294A">
    <w:pPr>
      <w:pStyle w:val="Footer"/>
      <w:rPr>
        <w:rFonts w:ascii="Times New Roman" w:hAnsi="Times New Roman"/>
        <w:i/>
      </w:rPr>
    </w:pPr>
    <w:r>
      <w:rPr>
        <w:rFonts w:ascii="Times New Roman" w:hAnsi="Times New Roman"/>
        <w:i/>
      </w:rPr>
      <w:t>_____________________________________________________________________________________</w:t>
    </w:r>
  </w:p>
  <w:p w14:paraId="3DCAD2FE" w14:textId="77777777" w:rsidR="00863FEB" w:rsidRPr="00863FEB" w:rsidRDefault="00C564FA">
    <w:pPr>
      <w:pStyle w:val="Footer"/>
      <w:rPr>
        <w:rFonts w:ascii="Times New Roman" w:hAnsi="Times New Roman"/>
        <w:i/>
      </w:rPr>
    </w:pPr>
    <w:r>
      <w:rPr>
        <w:rFonts w:ascii="Times New Roman" w:hAnsi="Times New Roman"/>
        <w:i/>
      </w:rPr>
      <w:t xml:space="preserve">Relacion për </w:t>
    </w:r>
    <w:r w:rsidR="00113B11">
      <w:rPr>
        <w:rFonts w:ascii="Times New Roman" w:hAnsi="Times New Roman"/>
        <w:i/>
      </w:rPr>
      <w:t>p</w:t>
    </w:r>
    <w:r w:rsidR="00CC123D">
      <w:rPr>
        <w:rFonts w:ascii="Times New Roman" w:hAnsi="Times New Roman"/>
        <w:i/>
      </w:rPr>
      <w:t>rojekt</w:t>
    </w:r>
    <w:r>
      <w:rPr>
        <w:rFonts w:ascii="Times New Roman" w:hAnsi="Times New Roman"/>
        <w:i/>
      </w:rPr>
      <w:t>ligjin”Pë</w:t>
    </w:r>
    <w:r w:rsidR="009171F2" w:rsidRPr="00863FEB">
      <w:rPr>
        <w:rFonts w:ascii="Times New Roman" w:hAnsi="Times New Roman"/>
        <w:i/>
      </w:rPr>
      <w:t>r trajtimin</w:t>
    </w:r>
    <w:r>
      <w:rPr>
        <w:rFonts w:ascii="Times New Roman" w:hAnsi="Times New Roman"/>
        <w:i/>
      </w:rPr>
      <w:t xml:space="preserve">  financiar suplementar të</w:t>
    </w:r>
    <w:r w:rsidR="009A5EF2">
      <w:rPr>
        <w:rFonts w:ascii="Times New Roman" w:hAnsi="Times New Roman"/>
        <w:i/>
      </w:rPr>
      <w:t xml:space="preserve"> punonjësve që kanë punuar në miniera në nëntokë, të punonjësve të industrisë së naftës dhe të gazit dhe të punonjësve që kanë punuar në</w:t>
    </w:r>
    <w:r w:rsidR="009171F2" w:rsidRPr="00863FEB">
      <w:rPr>
        <w:rFonts w:ascii="Times New Roman" w:hAnsi="Times New Roman"/>
        <w:i/>
      </w:rPr>
      <w:t xml:space="preserve">  metalurgji”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AD2F9" w14:textId="77777777" w:rsidR="00CF0AFC" w:rsidRDefault="00CF0AFC" w:rsidP="009A5EF2">
      <w:pPr>
        <w:spacing w:after="0" w:line="240" w:lineRule="auto"/>
      </w:pPr>
      <w:r>
        <w:separator/>
      </w:r>
    </w:p>
  </w:footnote>
  <w:footnote w:type="continuationSeparator" w:id="0">
    <w:p w14:paraId="3DCAD2FA" w14:textId="77777777" w:rsidR="00CF0AFC" w:rsidRDefault="00CF0AFC" w:rsidP="009A5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DC8"/>
    <w:multiLevelType w:val="hybridMultilevel"/>
    <w:tmpl w:val="BDFC02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331208"/>
    <w:multiLevelType w:val="hybridMultilevel"/>
    <w:tmpl w:val="FFF8802E"/>
    <w:lvl w:ilvl="0" w:tplc="AF1A2CA8">
      <w:start w:val="1"/>
      <w:numFmt w:val="upperRoman"/>
      <w:lvlText w:val="%1."/>
      <w:lvlJc w:val="left"/>
      <w:pPr>
        <w:ind w:left="720" w:hanging="720"/>
      </w:pPr>
      <w:rPr>
        <w:rFonts w:ascii="Times New Roman" w:eastAsia="Calibri" w:hAnsi="Times New Roman" w:cs="Times New Roman"/>
      </w:rPr>
    </w:lvl>
    <w:lvl w:ilvl="1" w:tplc="04090011">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32375D"/>
    <w:multiLevelType w:val="hybridMultilevel"/>
    <w:tmpl w:val="612643B2"/>
    <w:lvl w:ilvl="0" w:tplc="697047A0">
      <w:start w:val="1"/>
      <w:numFmt w:val="upperRoman"/>
      <w:lvlText w:val="%1."/>
      <w:lvlJc w:val="left"/>
      <w:pPr>
        <w:ind w:left="720" w:hanging="72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C0084"/>
    <w:multiLevelType w:val="hybridMultilevel"/>
    <w:tmpl w:val="0C8A75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0631AE"/>
    <w:multiLevelType w:val="hybridMultilevel"/>
    <w:tmpl w:val="6F64B8B0"/>
    <w:lvl w:ilvl="0" w:tplc="AF1A2CA8">
      <w:start w:val="1"/>
      <w:numFmt w:val="upperRoman"/>
      <w:lvlText w:val="%1."/>
      <w:lvlJc w:val="left"/>
      <w:pPr>
        <w:ind w:left="720" w:hanging="72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A96D95"/>
    <w:multiLevelType w:val="hybridMultilevel"/>
    <w:tmpl w:val="783E41C8"/>
    <w:lvl w:ilvl="0" w:tplc="697047A0">
      <w:start w:val="1"/>
      <w:numFmt w:val="upperRoman"/>
      <w:lvlText w:val="%1."/>
      <w:lvlJc w:val="left"/>
      <w:pPr>
        <w:ind w:left="720" w:hanging="720"/>
      </w:pPr>
      <w:rPr>
        <w:rFonts w:ascii="Times New Roman" w:eastAsia="Calibri" w:hAnsi="Times New Roman" w:cs="Times New Roman"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B703F"/>
    <w:multiLevelType w:val="hybridMultilevel"/>
    <w:tmpl w:val="D1C4E172"/>
    <w:lvl w:ilvl="0" w:tplc="AF1A2CA8">
      <w:start w:val="1"/>
      <w:numFmt w:val="upperRoman"/>
      <w:lvlText w:val="%1."/>
      <w:lvlJc w:val="left"/>
      <w:pPr>
        <w:ind w:left="720" w:hanging="720"/>
      </w:pPr>
      <w:rPr>
        <w:rFonts w:ascii="Times New Roman" w:eastAsia="Calibri" w:hAnsi="Times New Roman" w:cs="Times New Roman"/>
      </w:rPr>
    </w:lvl>
    <w:lvl w:ilvl="1" w:tplc="04090011">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5A3FBC"/>
    <w:multiLevelType w:val="hybridMultilevel"/>
    <w:tmpl w:val="9B161FA8"/>
    <w:lvl w:ilvl="0" w:tplc="AF1A2CA8">
      <w:start w:val="1"/>
      <w:numFmt w:val="upperRoman"/>
      <w:lvlText w:val="%1."/>
      <w:lvlJc w:val="left"/>
      <w:pPr>
        <w:ind w:left="720" w:hanging="720"/>
      </w:pPr>
      <w:rPr>
        <w:rFonts w:ascii="Times New Roman" w:eastAsia="Calibri" w:hAnsi="Times New Roman" w:cs="Times New Roman"/>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076769"/>
    <w:multiLevelType w:val="hybridMultilevel"/>
    <w:tmpl w:val="C7CC8C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0A5A57"/>
    <w:multiLevelType w:val="multilevel"/>
    <w:tmpl w:val="5A48018E"/>
    <w:lvl w:ilvl="0">
      <w:start w:val="1"/>
      <w:numFmt w:val="upperRoman"/>
      <w:lvlText w:val="%1."/>
      <w:lvlJc w:val="left"/>
      <w:pPr>
        <w:ind w:left="720" w:hanging="72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nsid w:val="63811A5B"/>
    <w:multiLevelType w:val="hybridMultilevel"/>
    <w:tmpl w:val="929E5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92B07"/>
    <w:multiLevelType w:val="hybridMultilevel"/>
    <w:tmpl w:val="F09E7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55FED"/>
    <w:multiLevelType w:val="hybridMultilevel"/>
    <w:tmpl w:val="A17EE710"/>
    <w:lvl w:ilvl="0" w:tplc="697047A0">
      <w:start w:val="1"/>
      <w:numFmt w:val="upperRoman"/>
      <w:lvlText w:val="%1."/>
      <w:lvlJc w:val="left"/>
      <w:pPr>
        <w:ind w:left="720" w:hanging="720"/>
      </w:pPr>
      <w:rPr>
        <w:rFonts w:ascii="Times New Roman" w:eastAsia="Calibri" w:hAnsi="Times New Roman" w:cs="Times New Roman"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14EFA"/>
    <w:multiLevelType w:val="hybridMultilevel"/>
    <w:tmpl w:val="1E16A1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8A2A6B"/>
    <w:multiLevelType w:val="hybridMultilevel"/>
    <w:tmpl w:val="EA0A1F40"/>
    <w:lvl w:ilvl="0" w:tplc="30B604E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03674"/>
    <w:multiLevelType w:val="hybridMultilevel"/>
    <w:tmpl w:val="92B0E0BE"/>
    <w:lvl w:ilvl="0" w:tplc="AF1A2CA8">
      <w:start w:val="1"/>
      <w:numFmt w:val="upperRoman"/>
      <w:lvlText w:val="%1."/>
      <w:lvlJc w:val="left"/>
      <w:pPr>
        <w:ind w:left="720" w:hanging="720"/>
      </w:pPr>
      <w:rPr>
        <w:rFonts w:ascii="Times New Roman" w:eastAsia="Calibri" w:hAnsi="Times New Roman"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2"/>
  </w:num>
  <w:num w:numId="4">
    <w:abstractNumId w:val="13"/>
  </w:num>
  <w:num w:numId="5">
    <w:abstractNumId w:val="3"/>
  </w:num>
  <w:num w:numId="6">
    <w:abstractNumId w:val="11"/>
  </w:num>
  <w:num w:numId="7">
    <w:abstractNumId w:val="15"/>
  </w:num>
  <w:num w:numId="8">
    <w:abstractNumId w:val="6"/>
  </w:num>
  <w:num w:numId="9">
    <w:abstractNumId w:val="1"/>
  </w:num>
  <w:num w:numId="10">
    <w:abstractNumId w:val="7"/>
  </w:num>
  <w:num w:numId="11">
    <w:abstractNumId w:val="5"/>
  </w:num>
  <w:num w:numId="12">
    <w:abstractNumId w:val="12"/>
  </w:num>
  <w:num w:numId="13">
    <w:abstractNumId w:val="10"/>
  </w:num>
  <w:num w:numId="14">
    <w:abstractNumId w:val="8"/>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42"/>
    <w:rsid w:val="00050AFB"/>
    <w:rsid w:val="000C5BF8"/>
    <w:rsid w:val="000D6901"/>
    <w:rsid w:val="000F09D4"/>
    <w:rsid w:val="00113B11"/>
    <w:rsid w:val="00170133"/>
    <w:rsid w:val="00221A63"/>
    <w:rsid w:val="002649AF"/>
    <w:rsid w:val="00270B49"/>
    <w:rsid w:val="00281F42"/>
    <w:rsid w:val="00371204"/>
    <w:rsid w:val="00393EF1"/>
    <w:rsid w:val="003E7B4A"/>
    <w:rsid w:val="00450406"/>
    <w:rsid w:val="0048167E"/>
    <w:rsid w:val="00483423"/>
    <w:rsid w:val="004B7117"/>
    <w:rsid w:val="00535FCF"/>
    <w:rsid w:val="005D5402"/>
    <w:rsid w:val="005E4807"/>
    <w:rsid w:val="00663B37"/>
    <w:rsid w:val="00681371"/>
    <w:rsid w:val="006E15CA"/>
    <w:rsid w:val="006E30D4"/>
    <w:rsid w:val="0070106C"/>
    <w:rsid w:val="00773451"/>
    <w:rsid w:val="0077676B"/>
    <w:rsid w:val="007E02F6"/>
    <w:rsid w:val="007E294A"/>
    <w:rsid w:val="00810754"/>
    <w:rsid w:val="00837CBF"/>
    <w:rsid w:val="00855837"/>
    <w:rsid w:val="00862960"/>
    <w:rsid w:val="00886642"/>
    <w:rsid w:val="008A40A3"/>
    <w:rsid w:val="008C6DAB"/>
    <w:rsid w:val="0090417B"/>
    <w:rsid w:val="009171F2"/>
    <w:rsid w:val="00965F96"/>
    <w:rsid w:val="00992235"/>
    <w:rsid w:val="00995AA6"/>
    <w:rsid w:val="009964F0"/>
    <w:rsid w:val="009A00EF"/>
    <w:rsid w:val="009A5EF2"/>
    <w:rsid w:val="009B0443"/>
    <w:rsid w:val="009C10B1"/>
    <w:rsid w:val="00A0653C"/>
    <w:rsid w:val="00A10641"/>
    <w:rsid w:val="00A35235"/>
    <w:rsid w:val="00AA02D6"/>
    <w:rsid w:val="00AE31EA"/>
    <w:rsid w:val="00B21FC2"/>
    <w:rsid w:val="00B30BD8"/>
    <w:rsid w:val="00B8116D"/>
    <w:rsid w:val="00BA2A08"/>
    <w:rsid w:val="00BB1DB0"/>
    <w:rsid w:val="00C564FA"/>
    <w:rsid w:val="00CC123D"/>
    <w:rsid w:val="00CE1C37"/>
    <w:rsid w:val="00CF0AFC"/>
    <w:rsid w:val="00D35441"/>
    <w:rsid w:val="00D533EA"/>
    <w:rsid w:val="00D6308B"/>
    <w:rsid w:val="00D959C9"/>
    <w:rsid w:val="00DA485B"/>
    <w:rsid w:val="00DC2954"/>
    <w:rsid w:val="00DD65F2"/>
    <w:rsid w:val="00DF59A3"/>
    <w:rsid w:val="00E3364F"/>
    <w:rsid w:val="00E541E5"/>
    <w:rsid w:val="00E83D6C"/>
    <w:rsid w:val="00EB0CAB"/>
    <w:rsid w:val="00EC30DE"/>
    <w:rsid w:val="00ED4BD0"/>
    <w:rsid w:val="00F06F74"/>
    <w:rsid w:val="00F24C79"/>
    <w:rsid w:val="00F40775"/>
    <w:rsid w:val="00F71A9B"/>
    <w:rsid w:val="00FA2061"/>
    <w:rsid w:val="00FD5B81"/>
    <w:rsid w:val="00FE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B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li0">
    <w:name w:val="titulli0"/>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customStyle="1" w:styleId="paragrafi0">
    <w:name w:val="paragrafi0"/>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customStyle="1" w:styleId="neninr">
    <w:name w:val="neninr"/>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C5BF8"/>
    <w:pPr>
      <w:ind w:left="720"/>
      <w:contextualSpacing/>
    </w:pPr>
  </w:style>
  <w:style w:type="paragraph" w:styleId="NormalWeb">
    <w:name w:val="Normal (Web)"/>
    <w:basedOn w:val="Normal"/>
    <w:uiPriority w:val="99"/>
    <w:unhideWhenUsed/>
    <w:rsid w:val="000C5BF8"/>
    <w:pPr>
      <w:spacing w:before="100" w:beforeAutospacing="1" w:after="100" w:afterAutospacing="1" w:line="240" w:lineRule="auto"/>
    </w:pPr>
    <w:rPr>
      <w:rFonts w:ascii="Times New Roman" w:eastAsia="Times New Roman" w:hAnsi="Times New Roman"/>
      <w:sz w:val="24"/>
      <w:szCs w:val="24"/>
      <w:lang w:val="sq-AL" w:eastAsia="sq-AL"/>
    </w:rPr>
  </w:style>
  <w:style w:type="paragraph" w:styleId="BalloonText">
    <w:name w:val="Balloon Text"/>
    <w:basedOn w:val="Normal"/>
    <w:link w:val="BalloonTextChar"/>
    <w:uiPriority w:val="99"/>
    <w:semiHidden/>
    <w:unhideWhenUsed/>
    <w:rsid w:val="000C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BF8"/>
    <w:rPr>
      <w:rFonts w:ascii="Tahoma" w:eastAsia="Calibri" w:hAnsi="Tahoma" w:cs="Tahoma"/>
      <w:sz w:val="16"/>
      <w:szCs w:val="16"/>
    </w:rPr>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rFonts w:ascii="Calibri" w:eastAsia="Calibri" w:hAnsi="Calibri" w:cs="Times New Roman"/>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B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li0">
    <w:name w:val="titulli0"/>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customStyle="1" w:styleId="paragrafi0">
    <w:name w:val="paragrafi0"/>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customStyle="1" w:styleId="neninr">
    <w:name w:val="neninr"/>
    <w:basedOn w:val="Normal"/>
    <w:rsid w:val="000C5BF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C5BF8"/>
    <w:pPr>
      <w:ind w:left="720"/>
      <w:contextualSpacing/>
    </w:pPr>
  </w:style>
  <w:style w:type="paragraph" w:styleId="NormalWeb">
    <w:name w:val="Normal (Web)"/>
    <w:basedOn w:val="Normal"/>
    <w:uiPriority w:val="99"/>
    <w:unhideWhenUsed/>
    <w:rsid w:val="000C5BF8"/>
    <w:pPr>
      <w:spacing w:before="100" w:beforeAutospacing="1" w:after="100" w:afterAutospacing="1" w:line="240" w:lineRule="auto"/>
    </w:pPr>
    <w:rPr>
      <w:rFonts w:ascii="Times New Roman" w:eastAsia="Times New Roman" w:hAnsi="Times New Roman"/>
      <w:sz w:val="24"/>
      <w:szCs w:val="24"/>
      <w:lang w:val="sq-AL" w:eastAsia="sq-AL"/>
    </w:rPr>
  </w:style>
  <w:style w:type="paragraph" w:styleId="BalloonText">
    <w:name w:val="Balloon Text"/>
    <w:basedOn w:val="Normal"/>
    <w:link w:val="BalloonTextChar"/>
    <w:uiPriority w:val="99"/>
    <w:semiHidden/>
    <w:unhideWhenUsed/>
    <w:rsid w:val="000C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BF8"/>
    <w:rPr>
      <w:rFonts w:ascii="Tahoma" w:eastAsia="Calibri" w:hAnsi="Tahoma" w:cs="Tahoma"/>
      <w:sz w:val="16"/>
      <w:szCs w:val="16"/>
    </w:rPr>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rFonts w:ascii="Calibri" w:eastAsia="Calibri" w:hAnsi="Calibri" w:cs="Times New Roman"/>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0x004A10FD275D486B4399C883E4D1A457DF</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A10FD275D486B4399C883E4D1A457DF" ma:contentTypeVersion="" ma:contentTypeDescription="" ma:contentTypeScope="" ma:versionID="f0736b8edb31bdf17303bf43280a72b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A53C-A8A3-4225-BAF0-34C412F72F7F}">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68A66B-3AE9-48E2-B462-3EDAE9873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42AC1-4C5C-4DE7-B51D-AE962B1E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3508</Words>
  <Characters>19998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Relacioni shoqerues</vt:lpstr>
    </vt:vector>
  </TitlesOfParts>
  <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dc:title>
  <dc:creator>Fatmira Kokona</dc:creator>
  <cp:lastModifiedBy>Astrit Kuka</cp:lastModifiedBy>
  <cp:revision>2</cp:revision>
  <cp:lastPrinted>2018-10-18T12:49:00Z</cp:lastPrinted>
  <dcterms:created xsi:type="dcterms:W3CDTF">2018-12-12T09:09:00Z</dcterms:created>
  <dcterms:modified xsi:type="dcterms:W3CDTF">2018-12-12T09:09:00Z</dcterms:modified>
</cp:coreProperties>
</file>